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9C1" w14:textId="77777777" w:rsidR="000F69FB" w:rsidRPr="00C803F3" w:rsidRDefault="000F69FB"/>
    <w:p w14:paraId="19B9A6B4" w14:textId="2658D7EB" w:rsidR="00E628BD" w:rsidRPr="00486F5F" w:rsidRDefault="00E628BD" w:rsidP="00E628BD">
      <w:pPr>
        <w:pStyle w:val="LGAItemNoHeading"/>
        <w:spacing w:before="240"/>
        <w:rPr>
          <w:rFonts w:ascii="Arial" w:hAnsi="Arial" w:cs="Arial"/>
          <w:sz w:val="28"/>
          <w:szCs w:val="28"/>
        </w:rPr>
      </w:pPr>
      <w:r>
        <w:rPr>
          <w:rFonts w:ascii="Arial" w:hAnsi="Arial" w:cs="Arial"/>
          <w:sz w:val="28"/>
          <w:szCs w:val="28"/>
        </w:rPr>
        <w:t xml:space="preserve">Safer and Stronger Communities </w:t>
      </w:r>
      <w:r w:rsidRPr="00486F5F">
        <w:rPr>
          <w:rFonts w:ascii="Arial" w:hAnsi="Arial" w:cs="Arial"/>
          <w:sz w:val="28"/>
          <w:szCs w:val="28"/>
        </w:rPr>
        <w:t xml:space="preserve">Board Policy Priorities for </w:t>
      </w:r>
      <w:r w:rsidR="00C676B6">
        <w:rPr>
          <w:rFonts w:ascii="Arial" w:hAnsi="Arial" w:cs="Arial"/>
          <w:sz w:val="28"/>
          <w:szCs w:val="28"/>
        </w:rPr>
        <w:t>2019-20</w:t>
      </w:r>
    </w:p>
    <w:p w14:paraId="109379A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4AF9DB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0425457" w14:textId="069EC06D" w:rsidR="00795C95" w:rsidRDefault="00E628BD" w:rsidP="00B84F31">
          <w:pPr>
            <w:ind w:left="0" w:firstLine="0"/>
            <w:rPr>
              <w:rStyle w:val="Title3Char"/>
            </w:rPr>
          </w:pPr>
          <w:r>
            <w:rPr>
              <w:rStyle w:val="Title3Char"/>
            </w:rPr>
            <w:t>For decision.</w:t>
          </w:r>
        </w:p>
      </w:sdtContent>
    </w:sdt>
    <w:p w14:paraId="6BAA65C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1014EF" w14:textId="77777777" w:rsidR="009B6F95" w:rsidRPr="00A627DD" w:rsidRDefault="009B6F95" w:rsidP="00B84F31">
          <w:pPr>
            <w:ind w:left="0" w:firstLine="0"/>
          </w:pPr>
          <w:r w:rsidRPr="00C803F3">
            <w:rPr>
              <w:rStyle w:val="Style6"/>
            </w:rPr>
            <w:t>Summary</w:t>
          </w:r>
        </w:p>
      </w:sdtContent>
    </w:sdt>
    <w:p w14:paraId="56E53282" w14:textId="63677B19" w:rsidR="00E628BD" w:rsidRPr="00486F5F" w:rsidRDefault="00E628BD" w:rsidP="00E628BD">
      <w:pPr>
        <w:pStyle w:val="MainText"/>
        <w:rPr>
          <w:rFonts w:ascii="Arial" w:hAnsi="Arial" w:cs="Arial"/>
          <w:szCs w:val="22"/>
        </w:rPr>
      </w:pPr>
      <w:r w:rsidRPr="00486F5F">
        <w:rPr>
          <w:rFonts w:ascii="Arial" w:hAnsi="Arial" w:cs="Arial"/>
          <w:szCs w:val="22"/>
        </w:rPr>
        <w:t>This paper sets out proposals for the Safer and Stronger Communities Board’s (SSCB) prioritie</w:t>
      </w:r>
      <w:r w:rsidR="00C676B6">
        <w:rPr>
          <w:rFonts w:ascii="Arial" w:hAnsi="Arial" w:cs="Arial"/>
          <w:szCs w:val="22"/>
        </w:rPr>
        <w:t>s and work programme for 2019-20</w:t>
      </w:r>
      <w:r w:rsidRPr="00486F5F">
        <w:rPr>
          <w:rFonts w:ascii="Arial" w:hAnsi="Arial" w:cs="Arial"/>
          <w:szCs w:val="22"/>
        </w:rPr>
        <w:t xml:space="preserve">. The proposals are based on corporate LGA priorities and options for broader work based on </w:t>
      </w:r>
      <w:r>
        <w:rPr>
          <w:rFonts w:ascii="Arial" w:hAnsi="Arial" w:cs="Arial"/>
          <w:szCs w:val="22"/>
        </w:rPr>
        <w:t xml:space="preserve">a </w:t>
      </w:r>
      <w:r w:rsidR="0074531B">
        <w:rPr>
          <w:rFonts w:ascii="Arial" w:hAnsi="Arial" w:cs="Arial"/>
          <w:szCs w:val="22"/>
        </w:rPr>
        <w:t>continuation of ongoing work (</w:t>
      </w:r>
      <w:r>
        <w:rPr>
          <w:rFonts w:ascii="Arial" w:hAnsi="Arial" w:cs="Arial"/>
          <w:szCs w:val="22"/>
        </w:rPr>
        <w:t>including</w:t>
      </w:r>
      <w:r w:rsidRPr="00486F5F">
        <w:rPr>
          <w:rFonts w:ascii="Arial" w:hAnsi="Arial" w:cs="Arial"/>
          <w:szCs w:val="22"/>
        </w:rPr>
        <w:t xml:space="preserve"> </w:t>
      </w:r>
      <w:r w:rsidR="0074531B">
        <w:rPr>
          <w:rFonts w:ascii="Arial" w:hAnsi="Arial" w:cs="Arial"/>
          <w:szCs w:val="22"/>
        </w:rPr>
        <w:t xml:space="preserve">responding to </w:t>
      </w:r>
      <w:r w:rsidRPr="00486F5F">
        <w:rPr>
          <w:rFonts w:ascii="Arial" w:hAnsi="Arial" w:cs="Arial"/>
          <w:szCs w:val="22"/>
        </w:rPr>
        <w:t>recent policy announcements by Government</w:t>
      </w:r>
      <w:r w:rsidR="0074531B">
        <w:rPr>
          <w:rFonts w:ascii="Arial" w:hAnsi="Arial" w:cs="Arial"/>
          <w:szCs w:val="22"/>
        </w:rPr>
        <w:t>)</w:t>
      </w:r>
      <w:r>
        <w:rPr>
          <w:rFonts w:ascii="Arial" w:hAnsi="Arial" w:cs="Arial"/>
          <w:szCs w:val="22"/>
        </w:rPr>
        <w:t xml:space="preserve"> and areas o</w:t>
      </w:r>
      <w:r w:rsidRPr="00486F5F">
        <w:rPr>
          <w:rFonts w:ascii="Arial" w:hAnsi="Arial" w:cs="Arial"/>
          <w:szCs w:val="22"/>
        </w:rPr>
        <w:t>f interest previously indicated by Board members</w:t>
      </w:r>
      <w:r>
        <w:rPr>
          <w:rFonts w:ascii="Arial" w:hAnsi="Arial" w:cs="Arial"/>
          <w:szCs w:val="22"/>
        </w:rPr>
        <w:t>.</w:t>
      </w:r>
      <w:r w:rsidRPr="00486F5F">
        <w:rPr>
          <w:rFonts w:ascii="Arial" w:hAnsi="Arial" w:cs="Arial"/>
          <w:szCs w:val="22"/>
        </w:rPr>
        <w:t xml:space="preserve"> </w:t>
      </w:r>
    </w:p>
    <w:p w14:paraId="63B96C5E" w14:textId="77777777" w:rsidR="009B6F95" w:rsidRDefault="009B6F95" w:rsidP="00B84F31">
      <w:pPr>
        <w:pStyle w:val="Title3"/>
      </w:pPr>
    </w:p>
    <w:p w14:paraId="5B7F35A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6D6C013" wp14:editId="27939968">
                <wp:simplePos x="0" y="0"/>
                <wp:positionH relativeFrom="margin">
                  <wp:align>right</wp:align>
                </wp:positionH>
                <wp:positionV relativeFrom="paragraph">
                  <wp:posOffset>71120</wp:posOffset>
                </wp:positionV>
                <wp:extent cx="5705475" cy="17754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5D014E" w:rsidRPr="00A627DD" w:rsidRDefault="005D014E" w:rsidP="00B84F31">
                                <w:pPr>
                                  <w:ind w:left="0" w:firstLine="0"/>
                                </w:pPr>
                                <w:r>
                                  <w:rPr>
                                    <w:rStyle w:val="Style6"/>
                                  </w:rPr>
                                  <w:t>Recommendation</w:t>
                                </w:r>
                              </w:p>
                            </w:sdtContent>
                          </w:sdt>
                          <w:p w14:paraId="02166C29" w14:textId="0E7F8144" w:rsidR="005D014E" w:rsidRPr="00486F5F" w:rsidRDefault="005D014E" w:rsidP="00E628BD">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2019-20</w:t>
                            </w:r>
                            <w:r w:rsidRPr="00486F5F">
                              <w:rPr>
                                <w:rFonts w:ascii="Arial" w:hAnsi="Arial" w:cs="Arial"/>
                                <w:szCs w:val="22"/>
                              </w:rPr>
                              <w:t>.</w:t>
                            </w:r>
                          </w:p>
                          <w:p w14:paraId="31400CBB" w14:textId="77777777" w:rsidR="005D014E" w:rsidRDefault="005D014E" w:rsidP="00B84F31">
                            <w:pPr>
                              <w:ind w:left="0" w:firstLine="0"/>
                              <w:rPr>
                                <w:rStyle w:val="Style6"/>
                              </w:rPr>
                            </w:pPr>
                          </w:p>
                          <w:p w14:paraId="4CF8D90A" w14:textId="77777777" w:rsidR="005D014E" w:rsidRPr="00A627DD" w:rsidRDefault="003C0A3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D014E">
                                  <w:rPr>
                                    <w:rStyle w:val="Style6"/>
                                  </w:rPr>
                                  <w:t>Action</w:t>
                                </w:r>
                              </w:sdtContent>
                            </w:sdt>
                          </w:p>
                          <w:p w14:paraId="4DAF5D12" w14:textId="77777777" w:rsidR="005D014E" w:rsidRPr="00486F5F" w:rsidRDefault="005D014E" w:rsidP="00E628BD">
                            <w:pPr>
                              <w:pStyle w:val="MainText"/>
                              <w:rPr>
                                <w:rFonts w:ascii="Arial" w:hAnsi="Arial" w:cs="Arial"/>
                                <w:szCs w:val="22"/>
                              </w:rPr>
                            </w:pPr>
                            <w:r w:rsidRPr="00486F5F">
                              <w:rPr>
                                <w:rFonts w:ascii="Arial" w:hAnsi="Arial" w:cs="Arial"/>
                                <w:szCs w:val="22"/>
                              </w:rPr>
                              <w:t>Officers will undertake the projects set out in the report.</w:t>
                            </w:r>
                          </w:p>
                          <w:p w14:paraId="20C656C0" w14:textId="6E01949E" w:rsidR="005D014E" w:rsidRDefault="005D014E" w:rsidP="00E628BD">
                            <w:pPr>
                              <w:pStyle w:val="Title3"/>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C01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kwIAALMFAAAOAAAAZHJzL2Uyb0RvYy54bWysVE1PGzEQvVfqf7B8L5vQhLQRG5SCqCoh&#10;QIWKs+O1yQrb49pOdtNfz4x3ExLKhaqX3bHnzdfzzJyetdawtQqxBlfy4dGAM+UkVLV7LPmv+8tP&#10;XziLSbhKGHCq5BsV+dns44fTxk/VMSzBVCowdOLitPElX6bkp0UR5VJZEY/AK4dKDcGKhMfwWFRB&#10;NOjdmuJ4MDgpGgiVDyBVjHh70Sn5LPvXWsl0o3VUiZmSY24pf0P+LuhbzE7F9DEIv6xln4b4hyys&#10;qB0G3bm6EEmwVaj/cmVrGSCCTkcSbAFa11LlGrCa4eBVNXdL4VWuBcmJfkdT/H9u5fX6NrC6wrfj&#10;zAmLT3Sv2sS+QcuGxE7j4xRBdx5hqcVrQvb3ES+p6FYHS38sh6Eeed7suCVnEi/Hk8F4NBlzJlE3&#10;nEzGo5PMfvFi7kNM3xVYRkLJAz5e5lSsr2LCkAjdQihaBFNXl7Ux+UANo85NYGuBT21SThItDlDG&#10;sabkJ5/Hg+z4QEeud/YLI+QTlXnoAU/GUTiVW6tPiyjqqMhS2hhFGON+Ko3UZkbeyFFIqdwuz4wm&#10;lMaK3mPY41+yeo9xVwda5Mjg0s7Y1g5Cx9IhtdXTllrd4ZGkvbpJTO2i7VtkAdUGOydAN3nRy8sa&#10;ib4SMd2KgKOGzYLrI93gRxvA14Fe4mwJ4c9b94THCUAtZw2Obsnj75UIijPzw+FsfB2ORjTr+TAa&#10;T47xEPY1i32NW9lzwJbB/sfsskj4ZLaiDmAfcMvMKSqqhJMYu+RpK56nbqHglpJqPs8gnG4v0pW7&#10;85JcE73UYPftgwi+b/CEs3EN2yEX01d93mHJ0sF8lUDXeQiI4I7VnnjcDLlP+y1Gq2f/nFEvu3b2&#10;DAAA//8DAFBLAwQUAAYACAAAACEAwFfywdoAAAAHAQAADwAAAGRycy9kb3ducmV2LnhtbEyPwU7D&#10;MBBE70j8g7VI3KjTSEVOiFMBarlwoiDO23hrW8R2ZLtp+HvMCY47M5p5220XN7KZYrLBS1ivKmDk&#10;h6Cs1xI+3vd3AljK6BWOwZOEb0qw7a+vOmxVuPg3mg9Zs1LiU4sSTM5Ty3kaDDlMqzCRL94pRIe5&#10;nFFzFfFSyt3I66q65w6tLwsGJ3o2NHwdzk7C7kk3ehAYzU4oa+fl8/SqX6S8vVkeH4BlWvJfGH7x&#10;Czr0hekYzl4lNkooj+SirmtgxRWN2AA7SqibSgDvO/6fv/8BAAD//wMAUEsBAi0AFAAGAAgAAAAh&#10;ALaDOJL+AAAA4QEAABMAAAAAAAAAAAAAAAAAAAAAAFtDb250ZW50X1R5cGVzXS54bWxQSwECLQAU&#10;AAYACAAAACEAOP0h/9YAAACUAQAACwAAAAAAAAAAAAAAAAAvAQAAX3JlbHMvLnJlbHNQSwECLQAU&#10;AAYACAAAACEA0qfm+pMCAACzBQAADgAAAAAAAAAAAAAAAAAuAgAAZHJzL2Uyb0RvYy54bWxQSwEC&#10;LQAUAAYACAAAACEAwFfyw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5D014E" w:rsidRPr="00A627DD" w:rsidRDefault="005D014E" w:rsidP="00B84F31">
                          <w:pPr>
                            <w:ind w:left="0" w:firstLine="0"/>
                          </w:pPr>
                          <w:r>
                            <w:rPr>
                              <w:rStyle w:val="Style6"/>
                            </w:rPr>
                            <w:t>Recommendation</w:t>
                          </w:r>
                        </w:p>
                      </w:sdtContent>
                    </w:sdt>
                    <w:p w14:paraId="02166C29" w14:textId="0E7F8144" w:rsidR="005D014E" w:rsidRPr="00486F5F" w:rsidRDefault="005D014E" w:rsidP="00E628BD">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2019-20</w:t>
                      </w:r>
                      <w:r w:rsidRPr="00486F5F">
                        <w:rPr>
                          <w:rFonts w:ascii="Arial" w:hAnsi="Arial" w:cs="Arial"/>
                          <w:szCs w:val="22"/>
                        </w:rPr>
                        <w:t>.</w:t>
                      </w:r>
                    </w:p>
                    <w:p w14:paraId="31400CBB" w14:textId="77777777" w:rsidR="005D014E" w:rsidRDefault="005D014E" w:rsidP="00B84F31">
                      <w:pPr>
                        <w:ind w:left="0" w:firstLine="0"/>
                        <w:rPr>
                          <w:rStyle w:val="Style6"/>
                        </w:rPr>
                      </w:pPr>
                    </w:p>
                    <w:p w14:paraId="4CF8D90A" w14:textId="77777777" w:rsidR="005D014E" w:rsidRPr="00A627DD" w:rsidRDefault="003C0A3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D014E">
                            <w:rPr>
                              <w:rStyle w:val="Style6"/>
                            </w:rPr>
                            <w:t>Action</w:t>
                          </w:r>
                        </w:sdtContent>
                      </w:sdt>
                    </w:p>
                    <w:p w14:paraId="4DAF5D12" w14:textId="77777777" w:rsidR="005D014E" w:rsidRPr="00486F5F" w:rsidRDefault="005D014E" w:rsidP="00E628BD">
                      <w:pPr>
                        <w:pStyle w:val="MainText"/>
                        <w:rPr>
                          <w:rFonts w:ascii="Arial" w:hAnsi="Arial" w:cs="Arial"/>
                          <w:szCs w:val="22"/>
                        </w:rPr>
                      </w:pPr>
                      <w:r w:rsidRPr="00486F5F">
                        <w:rPr>
                          <w:rFonts w:ascii="Arial" w:hAnsi="Arial" w:cs="Arial"/>
                          <w:szCs w:val="22"/>
                        </w:rPr>
                        <w:t>Officers will undertake the projects set out in the report.</w:t>
                      </w:r>
                    </w:p>
                    <w:p w14:paraId="20C656C0" w14:textId="6E01949E" w:rsidR="005D014E" w:rsidRDefault="005D014E" w:rsidP="00E628BD">
                      <w:pPr>
                        <w:pStyle w:val="Title3"/>
                        <w:ind w:left="0" w:firstLine="0"/>
                      </w:pPr>
                    </w:p>
                  </w:txbxContent>
                </v:textbox>
                <w10:wrap anchorx="margin"/>
              </v:shape>
            </w:pict>
          </mc:Fallback>
        </mc:AlternateContent>
      </w:r>
    </w:p>
    <w:p w14:paraId="3A3A29E6" w14:textId="77777777" w:rsidR="009B6F95" w:rsidRDefault="009B6F95" w:rsidP="00B84F31">
      <w:pPr>
        <w:pStyle w:val="Title3"/>
      </w:pPr>
    </w:p>
    <w:p w14:paraId="64663B69" w14:textId="77777777" w:rsidR="009B6F95" w:rsidRDefault="009B6F95" w:rsidP="00B84F31">
      <w:pPr>
        <w:pStyle w:val="Title3"/>
      </w:pPr>
    </w:p>
    <w:p w14:paraId="410229B3" w14:textId="77777777" w:rsidR="009B6F95" w:rsidRDefault="009B6F95" w:rsidP="00B84F31">
      <w:pPr>
        <w:pStyle w:val="Title3"/>
      </w:pPr>
    </w:p>
    <w:p w14:paraId="0B0689DA" w14:textId="77777777" w:rsidR="009B6F95" w:rsidRDefault="009B6F95" w:rsidP="00B84F31">
      <w:pPr>
        <w:pStyle w:val="Title3"/>
      </w:pPr>
    </w:p>
    <w:p w14:paraId="14E33129" w14:textId="77777777" w:rsidR="009B6F95" w:rsidRDefault="009B6F95" w:rsidP="00B84F31">
      <w:pPr>
        <w:pStyle w:val="Title3"/>
      </w:pPr>
    </w:p>
    <w:p w14:paraId="6AE1B7E0" w14:textId="77777777" w:rsidR="009B6F95" w:rsidRDefault="009B6F95" w:rsidP="00B84F31">
      <w:pPr>
        <w:pStyle w:val="Title3"/>
      </w:pPr>
    </w:p>
    <w:p w14:paraId="7057FF3D" w14:textId="77777777" w:rsidR="009B6F95" w:rsidRPr="00C803F3" w:rsidRDefault="003C0A3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7AE7B287" w14:textId="77777777" w:rsidR="009B6F95" w:rsidRDefault="003C0A3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Principle Policy Adviser</w:t>
          </w:r>
        </w:sdtContent>
      </w:sdt>
    </w:p>
    <w:p w14:paraId="25B8F07D" w14:textId="375B56E2" w:rsidR="009B6F95" w:rsidRDefault="003C0A3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5575">
            <w:t>020</w:t>
          </w:r>
          <w:r w:rsidR="002243E6">
            <w:t xml:space="preserve"> </w:t>
          </w:r>
          <w:r w:rsidR="00AC5575">
            <w:t>7664 3241</w:t>
          </w:r>
        </w:sdtContent>
      </w:sdt>
      <w:r w:rsidR="009B6F95" w:rsidRPr="00B5377C">
        <w:t xml:space="preserve"> </w:t>
      </w:r>
    </w:p>
    <w:p w14:paraId="42EEA03C" w14:textId="77777777" w:rsidR="009B6F95" w:rsidRDefault="003C0A3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785F9CF" w14:textId="77777777" w:rsidR="009B6F95" w:rsidRPr="00E8118A" w:rsidRDefault="009B6F95" w:rsidP="00B84F31">
      <w:pPr>
        <w:pStyle w:val="Title3"/>
      </w:pPr>
    </w:p>
    <w:p w14:paraId="49CD5623" w14:textId="77777777" w:rsidR="009B6F95" w:rsidRPr="00C803F3" w:rsidRDefault="009B6F95" w:rsidP="00B84F31">
      <w:pPr>
        <w:pStyle w:val="Title3"/>
      </w:pPr>
      <w:r w:rsidRPr="00C803F3">
        <w:t xml:space="preserve"> </w:t>
      </w:r>
    </w:p>
    <w:p w14:paraId="656E51AE" w14:textId="77777777" w:rsidR="009B6F95" w:rsidRPr="00C803F3" w:rsidRDefault="009B6F95"/>
    <w:p w14:paraId="54407FAA" w14:textId="77777777" w:rsidR="009B6F95" w:rsidRPr="00C803F3" w:rsidRDefault="009B6F95"/>
    <w:p w14:paraId="496E7579" w14:textId="77777777" w:rsidR="009B6F95" w:rsidRPr="00C803F3" w:rsidRDefault="009B6F95"/>
    <w:p w14:paraId="51327F9D" w14:textId="77777777" w:rsidR="00C676B6" w:rsidRPr="00486F5F" w:rsidRDefault="00C676B6" w:rsidP="004046F8">
      <w:pPr>
        <w:pStyle w:val="LGAItemNoHeading"/>
        <w:spacing w:before="0" w:after="0" w:line="240" w:lineRule="auto"/>
        <w:rPr>
          <w:rFonts w:ascii="Arial" w:hAnsi="Arial" w:cs="Arial"/>
          <w:sz w:val="28"/>
          <w:szCs w:val="28"/>
        </w:rPr>
      </w:pPr>
      <w:r>
        <w:rPr>
          <w:rFonts w:ascii="Arial" w:hAnsi="Arial" w:cs="Arial"/>
          <w:sz w:val="28"/>
          <w:szCs w:val="28"/>
        </w:rPr>
        <w:lastRenderedPageBreak/>
        <w:t xml:space="preserve">Safer and Stronger Communities </w:t>
      </w:r>
      <w:r w:rsidRPr="00486F5F">
        <w:rPr>
          <w:rFonts w:ascii="Arial" w:hAnsi="Arial" w:cs="Arial"/>
          <w:sz w:val="28"/>
          <w:szCs w:val="28"/>
        </w:rPr>
        <w:t xml:space="preserve">Board Policy Priorities for </w:t>
      </w:r>
      <w:r>
        <w:rPr>
          <w:rFonts w:ascii="Arial" w:hAnsi="Arial" w:cs="Arial"/>
          <w:sz w:val="28"/>
          <w:szCs w:val="28"/>
        </w:rPr>
        <w:t>2019-20</w:t>
      </w:r>
    </w:p>
    <w:p w14:paraId="2DA58612" w14:textId="77777777" w:rsidR="004046F8" w:rsidRDefault="004046F8" w:rsidP="004046F8">
      <w:pPr>
        <w:spacing w:after="0" w:line="240" w:lineRule="auto"/>
        <w:rPr>
          <w:rStyle w:val="Style6"/>
        </w:rPr>
      </w:pPr>
    </w:p>
    <w:p w14:paraId="5CE44501" w14:textId="627BC274" w:rsidR="0052202E" w:rsidRDefault="009B6F95" w:rsidP="004046F8">
      <w:pPr>
        <w:spacing w:after="0" w:line="240" w:lineRule="auto"/>
        <w:rPr>
          <w:rStyle w:val="Style6"/>
        </w:rPr>
      </w:pPr>
      <w:r w:rsidRPr="00301A51">
        <w:rPr>
          <w:rStyle w:val="Style6"/>
        </w:rPr>
        <w:t>Background</w:t>
      </w:r>
    </w:p>
    <w:p w14:paraId="196E1213" w14:textId="68320878" w:rsidR="009B6F95" w:rsidRPr="00C803F3" w:rsidRDefault="009B6F95" w:rsidP="004046F8">
      <w:pPr>
        <w:spacing w:after="0" w:line="240" w:lineRule="auto"/>
        <w:rPr>
          <w:rStyle w:val="ReportTemplate"/>
        </w:rPr>
      </w:pPr>
    </w:p>
    <w:p w14:paraId="758EB531" w14:textId="77777777" w:rsidR="0074531B" w:rsidRPr="00486F5F" w:rsidRDefault="0074531B" w:rsidP="004046F8">
      <w:pPr>
        <w:pStyle w:val="ListParagraph"/>
        <w:spacing w:after="0" w:line="240" w:lineRule="auto"/>
        <w:rPr>
          <w:b/>
        </w:rPr>
      </w:pPr>
      <w:r w:rsidRPr="00486F5F">
        <w:t>At this first meeting of the Safer and Stronger Communities Board (SSCB), members are asked to consider the policy priorities for the work programme for the coming year. In making these decisions, members are asked to consider two issues:</w:t>
      </w:r>
    </w:p>
    <w:p w14:paraId="7ECA163A" w14:textId="77777777" w:rsidR="0074531B" w:rsidRPr="00486F5F" w:rsidRDefault="0074531B" w:rsidP="004046F8">
      <w:pPr>
        <w:pStyle w:val="Default"/>
        <w:tabs>
          <w:tab w:val="left" w:pos="567"/>
        </w:tabs>
        <w:ind w:left="360"/>
        <w:rPr>
          <w:b/>
          <w:color w:val="auto"/>
          <w:sz w:val="22"/>
          <w:szCs w:val="22"/>
        </w:rPr>
      </w:pPr>
    </w:p>
    <w:p w14:paraId="29C3B1F9" w14:textId="77777777" w:rsidR="0074531B" w:rsidRPr="0074531B" w:rsidRDefault="0074531B" w:rsidP="004046F8">
      <w:pPr>
        <w:pStyle w:val="Default"/>
        <w:numPr>
          <w:ilvl w:val="1"/>
          <w:numId w:val="1"/>
        </w:numPr>
        <w:tabs>
          <w:tab w:val="left" w:pos="567"/>
        </w:tabs>
        <w:suppressAutoHyphens/>
        <w:textAlignment w:val="baseline"/>
        <w:rPr>
          <w:color w:val="auto"/>
          <w:sz w:val="22"/>
          <w:szCs w:val="22"/>
        </w:rPr>
      </w:pPr>
      <w:r w:rsidRPr="0074531B">
        <w:rPr>
          <w:color w:val="auto"/>
          <w:sz w:val="22"/>
          <w:szCs w:val="22"/>
        </w:rPr>
        <w:t>The work that the LGA Leadership Board has asked Boards to undertake based on the overall policy priorities of the LGA.</w:t>
      </w:r>
    </w:p>
    <w:p w14:paraId="538F5D85" w14:textId="77777777" w:rsidR="0074531B" w:rsidRPr="0074531B" w:rsidRDefault="0074531B" w:rsidP="004046F8">
      <w:pPr>
        <w:pStyle w:val="Default"/>
        <w:tabs>
          <w:tab w:val="left" w:pos="567"/>
        </w:tabs>
        <w:ind w:left="792"/>
        <w:rPr>
          <w:color w:val="auto"/>
          <w:sz w:val="22"/>
          <w:szCs w:val="22"/>
        </w:rPr>
      </w:pPr>
    </w:p>
    <w:p w14:paraId="3E039CC5" w14:textId="77777777" w:rsidR="0074531B" w:rsidRDefault="0074531B" w:rsidP="004046F8">
      <w:pPr>
        <w:pStyle w:val="Default"/>
        <w:numPr>
          <w:ilvl w:val="1"/>
          <w:numId w:val="1"/>
        </w:numPr>
        <w:tabs>
          <w:tab w:val="left" w:pos="567"/>
        </w:tabs>
        <w:suppressAutoHyphens/>
        <w:textAlignment w:val="baseline"/>
        <w:rPr>
          <w:color w:val="auto"/>
          <w:sz w:val="22"/>
          <w:szCs w:val="22"/>
        </w:rPr>
      </w:pPr>
      <w:r w:rsidRPr="0074531B">
        <w:rPr>
          <w:color w:val="auto"/>
          <w:sz w:val="22"/>
          <w:szCs w:val="22"/>
        </w:rPr>
        <w:t>Specific policy priorities based on the remit of this Board.</w:t>
      </w:r>
    </w:p>
    <w:p w14:paraId="132C94B9" w14:textId="77777777" w:rsidR="0044317D" w:rsidRPr="0044317D" w:rsidRDefault="0044317D" w:rsidP="004046F8">
      <w:pPr>
        <w:pStyle w:val="ListParagraph"/>
        <w:numPr>
          <w:ilvl w:val="0"/>
          <w:numId w:val="0"/>
        </w:numPr>
        <w:spacing w:after="0" w:line="240" w:lineRule="auto"/>
        <w:ind w:left="360"/>
      </w:pPr>
    </w:p>
    <w:p w14:paraId="6B2C54A3" w14:textId="1011BA81" w:rsidR="0044317D" w:rsidRDefault="0044317D" w:rsidP="004046F8">
      <w:pPr>
        <w:pStyle w:val="ListParagraph"/>
        <w:spacing w:after="0" w:line="240" w:lineRule="auto"/>
      </w:pPr>
      <w:r>
        <w:t xml:space="preserve">This </w:t>
      </w:r>
      <w:r w:rsidRPr="00486F5F">
        <w:t>paper builds on the draft priorities outlined in the end of year report considered by the Board in June.</w:t>
      </w:r>
    </w:p>
    <w:p w14:paraId="42153283" w14:textId="77777777" w:rsidR="004046F8" w:rsidRDefault="004046F8" w:rsidP="004046F8">
      <w:pPr>
        <w:spacing w:after="0" w:line="240" w:lineRule="auto"/>
        <w:ind w:left="360" w:hanging="360"/>
        <w:rPr>
          <w:b/>
        </w:rPr>
      </w:pPr>
    </w:p>
    <w:p w14:paraId="46C389DB" w14:textId="7CB34AB0" w:rsidR="0074531B" w:rsidRPr="0074531B" w:rsidRDefault="0074531B" w:rsidP="004046F8">
      <w:pPr>
        <w:spacing w:after="0" w:line="240" w:lineRule="auto"/>
        <w:ind w:left="360" w:hanging="360"/>
        <w:rPr>
          <w:b/>
        </w:rPr>
      </w:pPr>
      <w:r w:rsidRPr="0074531B">
        <w:rPr>
          <w:b/>
        </w:rPr>
        <w:t>Work commissioned from the LGA policy boards by the LGA Leadership Board</w:t>
      </w:r>
    </w:p>
    <w:p w14:paraId="6ED4D739" w14:textId="77777777" w:rsidR="0074531B" w:rsidRDefault="0074531B" w:rsidP="004046F8">
      <w:pPr>
        <w:pStyle w:val="Default"/>
        <w:tabs>
          <w:tab w:val="left" w:pos="567"/>
        </w:tabs>
        <w:suppressAutoHyphens/>
        <w:ind w:left="792"/>
        <w:textAlignment w:val="baseline"/>
        <w:rPr>
          <w:color w:val="auto"/>
          <w:sz w:val="22"/>
          <w:szCs w:val="22"/>
        </w:rPr>
      </w:pPr>
    </w:p>
    <w:p w14:paraId="3FB488A2" w14:textId="1E3160F9" w:rsidR="0074531B" w:rsidRPr="008B5F06" w:rsidRDefault="0074531B" w:rsidP="004046F8">
      <w:pPr>
        <w:pStyle w:val="ListParagraph"/>
        <w:spacing w:after="0" w:line="240" w:lineRule="auto"/>
        <w:rPr>
          <w:b/>
        </w:rPr>
      </w:pPr>
      <w:r w:rsidRPr="00486F5F">
        <w:t>The LGA’s business plan</w:t>
      </w:r>
      <w:r>
        <w:t xml:space="preserve"> is currently being refreshed, and</w:t>
      </w:r>
      <w:r w:rsidRPr="00486F5F">
        <w:t xml:space="preserve"> </w:t>
      </w:r>
      <w:r w:rsidR="009E104D">
        <w:t>proposes</w:t>
      </w:r>
      <w:r w:rsidRPr="00486F5F">
        <w:t xml:space="preserve"> </w:t>
      </w:r>
      <w:r w:rsidR="00B7735C">
        <w:t xml:space="preserve">a series of corporate priorities. Following the July 2019 motion of the LGA General Assembly </w:t>
      </w:r>
      <w:r w:rsidR="00B7735C" w:rsidRPr="00766AE9">
        <w:rPr>
          <w:i/>
        </w:rPr>
        <w:t>calling upon the government to</w:t>
      </w:r>
      <w:r w:rsidR="00B7735C">
        <w:t xml:space="preserve"> </w:t>
      </w:r>
      <w:r w:rsidR="00B7735C" w:rsidRPr="00766AE9">
        <w:rPr>
          <w:i/>
        </w:rPr>
        <w:t>explore the domestic implementation of the Sustainable Development Goals (SDGs) through funded partnership roles with local authority areas</w:t>
      </w:r>
      <w:r w:rsidR="00B7735C">
        <w:t xml:space="preserve">, </w:t>
      </w:r>
      <w:r w:rsidR="008B5F06">
        <w:t xml:space="preserve">[and] </w:t>
      </w:r>
      <w:r w:rsidR="00B7735C" w:rsidRPr="00766AE9">
        <w:rPr>
          <w:i/>
        </w:rPr>
        <w:t>encouraging councils to</w:t>
      </w:r>
      <w:r w:rsidR="00B7735C">
        <w:t xml:space="preserve"> </w:t>
      </w:r>
      <w:r w:rsidR="00B7735C" w:rsidRPr="00766AE9">
        <w:rPr>
          <w:i/>
        </w:rPr>
        <w:t>continue to link local priorities with the overall ambitions of the SDGs and declaring a climate emergency</w:t>
      </w:r>
      <w:r w:rsidR="008B5F06">
        <w:t>, the business plan is being developed in the context of the SDGs.</w:t>
      </w:r>
    </w:p>
    <w:p w14:paraId="632B2F52" w14:textId="77777777" w:rsidR="008B5F06" w:rsidRPr="008B5F06" w:rsidRDefault="008B5F06" w:rsidP="004046F8">
      <w:pPr>
        <w:pStyle w:val="ListParagraph"/>
        <w:numPr>
          <w:ilvl w:val="0"/>
          <w:numId w:val="0"/>
        </w:numPr>
        <w:spacing w:after="0" w:line="240" w:lineRule="auto"/>
        <w:ind w:left="360"/>
        <w:rPr>
          <w:b/>
        </w:rPr>
      </w:pPr>
    </w:p>
    <w:p w14:paraId="5014375A" w14:textId="0EB01A6C" w:rsidR="008B5F06" w:rsidRPr="00486F5F" w:rsidRDefault="008B5F06" w:rsidP="004046F8">
      <w:pPr>
        <w:pStyle w:val="ListParagraph"/>
        <w:spacing w:after="0" w:line="240" w:lineRule="auto"/>
        <w:rPr>
          <w:b/>
        </w:rPr>
      </w:pPr>
      <w:r w:rsidRPr="00486F5F">
        <w:t>As in previous years, LGA policy Boards are being asked to incorporate cross-cutting LGA priorities within their work programmes.</w:t>
      </w:r>
      <w:r>
        <w:t xml:space="preserve"> The current draft priorities are as follows:</w:t>
      </w:r>
    </w:p>
    <w:p w14:paraId="423F9A7D" w14:textId="77777777" w:rsidR="004046F8" w:rsidRDefault="004046F8" w:rsidP="004046F8">
      <w:pPr>
        <w:pStyle w:val="Default"/>
        <w:tabs>
          <w:tab w:val="left" w:pos="567"/>
        </w:tabs>
        <w:suppressAutoHyphens/>
        <w:ind w:left="792"/>
        <w:textAlignment w:val="baseline"/>
        <w:rPr>
          <w:color w:val="auto"/>
          <w:sz w:val="22"/>
          <w:szCs w:val="22"/>
        </w:rPr>
      </w:pPr>
    </w:p>
    <w:p w14:paraId="46EC50A6" w14:textId="60A410CB" w:rsidR="0074531B" w:rsidRDefault="009E104D" w:rsidP="004046F8">
      <w:pPr>
        <w:pStyle w:val="Default"/>
        <w:numPr>
          <w:ilvl w:val="1"/>
          <w:numId w:val="1"/>
        </w:numPr>
        <w:tabs>
          <w:tab w:val="left" w:pos="567"/>
        </w:tabs>
        <w:suppressAutoHyphens/>
        <w:textAlignment w:val="baseline"/>
        <w:rPr>
          <w:color w:val="auto"/>
          <w:sz w:val="22"/>
          <w:szCs w:val="22"/>
        </w:rPr>
      </w:pPr>
      <w:r w:rsidRPr="009E104D">
        <w:rPr>
          <w:color w:val="auto"/>
          <w:sz w:val="22"/>
          <w:szCs w:val="22"/>
        </w:rPr>
        <w:t>F</w:t>
      </w:r>
      <w:r w:rsidR="0074531B" w:rsidRPr="009E104D">
        <w:rPr>
          <w:color w:val="auto"/>
          <w:sz w:val="22"/>
          <w:szCs w:val="22"/>
        </w:rPr>
        <w:t>unding for local government</w:t>
      </w:r>
    </w:p>
    <w:p w14:paraId="57D53422" w14:textId="76753C79" w:rsidR="00B7735C"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Adult social care, health and wellbeing</w:t>
      </w:r>
    </w:p>
    <w:p w14:paraId="326D1E05" w14:textId="77777777" w:rsidR="00B7735C" w:rsidRPr="009E104D" w:rsidRDefault="00B7735C" w:rsidP="004046F8">
      <w:pPr>
        <w:pStyle w:val="Default"/>
        <w:numPr>
          <w:ilvl w:val="1"/>
          <w:numId w:val="1"/>
        </w:numPr>
        <w:tabs>
          <w:tab w:val="left" w:pos="567"/>
        </w:tabs>
        <w:suppressAutoHyphens/>
        <w:textAlignment w:val="baseline"/>
        <w:rPr>
          <w:color w:val="auto"/>
          <w:sz w:val="22"/>
          <w:szCs w:val="22"/>
        </w:rPr>
      </w:pPr>
      <w:r w:rsidRPr="009E104D">
        <w:rPr>
          <w:color w:val="auto"/>
          <w:sz w:val="22"/>
          <w:szCs w:val="22"/>
        </w:rPr>
        <w:t>Children, education and schools</w:t>
      </w:r>
    </w:p>
    <w:p w14:paraId="4630FE99" w14:textId="42EDBDA5" w:rsidR="009E104D" w:rsidRPr="00B7735C"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Housing and s</w:t>
      </w:r>
      <w:r w:rsidR="009E104D" w:rsidRPr="00B7735C">
        <w:rPr>
          <w:color w:val="auto"/>
          <w:sz w:val="22"/>
          <w:szCs w:val="22"/>
        </w:rPr>
        <w:t>ustainable communities</w:t>
      </w:r>
    </w:p>
    <w:p w14:paraId="4A91DC62" w14:textId="1082C851" w:rsidR="0074531B"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E</w:t>
      </w:r>
      <w:r w:rsidR="009E104D" w:rsidRPr="009E104D">
        <w:rPr>
          <w:color w:val="auto"/>
          <w:sz w:val="22"/>
          <w:szCs w:val="22"/>
        </w:rPr>
        <w:t>conomic growth</w:t>
      </w:r>
      <w:r>
        <w:rPr>
          <w:color w:val="auto"/>
          <w:sz w:val="22"/>
          <w:szCs w:val="22"/>
        </w:rPr>
        <w:t xml:space="preserve"> and employment</w:t>
      </w:r>
    </w:p>
    <w:p w14:paraId="5D57E897" w14:textId="6756BD3D" w:rsidR="00B7735C"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Climate action</w:t>
      </w:r>
    </w:p>
    <w:p w14:paraId="1456F737" w14:textId="59E9BB51" w:rsidR="00B7735C"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Britain’s exit from the EU</w:t>
      </w:r>
    </w:p>
    <w:p w14:paraId="4EA6391C" w14:textId="042B9602" w:rsidR="00B7735C" w:rsidRPr="009E104D" w:rsidRDefault="00B7735C" w:rsidP="004046F8">
      <w:pPr>
        <w:pStyle w:val="Default"/>
        <w:numPr>
          <w:ilvl w:val="1"/>
          <w:numId w:val="1"/>
        </w:numPr>
        <w:tabs>
          <w:tab w:val="left" w:pos="567"/>
        </w:tabs>
        <w:suppressAutoHyphens/>
        <w:textAlignment w:val="baseline"/>
        <w:rPr>
          <w:color w:val="auto"/>
          <w:sz w:val="22"/>
          <w:szCs w:val="22"/>
        </w:rPr>
      </w:pPr>
      <w:r>
        <w:rPr>
          <w:color w:val="auto"/>
          <w:sz w:val="22"/>
          <w:szCs w:val="22"/>
        </w:rPr>
        <w:t>Strong local democracy</w:t>
      </w:r>
    </w:p>
    <w:p w14:paraId="39228D1C" w14:textId="060DD772" w:rsidR="0074531B" w:rsidRPr="009E104D" w:rsidRDefault="0074531B" w:rsidP="004046F8">
      <w:pPr>
        <w:pStyle w:val="Default"/>
        <w:numPr>
          <w:ilvl w:val="1"/>
          <w:numId w:val="1"/>
        </w:numPr>
        <w:tabs>
          <w:tab w:val="left" w:pos="567"/>
        </w:tabs>
        <w:suppressAutoHyphens/>
        <w:textAlignment w:val="baseline"/>
        <w:rPr>
          <w:color w:val="auto"/>
          <w:sz w:val="22"/>
          <w:szCs w:val="22"/>
        </w:rPr>
      </w:pPr>
      <w:r w:rsidRPr="009E104D">
        <w:rPr>
          <w:color w:val="auto"/>
          <w:sz w:val="22"/>
          <w:szCs w:val="22"/>
        </w:rPr>
        <w:t>Supporting councils</w:t>
      </w:r>
    </w:p>
    <w:p w14:paraId="09A7D11C" w14:textId="2832839F" w:rsidR="0074531B" w:rsidRPr="009E104D" w:rsidRDefault="00B7735C" w:rsidP="004046F8">
      <w:pPr>
        <w:pStyle w:val="Default"/>
        <w:numPr>
          <w:ilvl w:val="1"/>
          <w:numId w:val="1"/>
        </w:numPr>
        <w:tabs>
          <w:tab w:val="left" w:pos="567"/>
        </w:tabs>
        <w:suppressAutoHyphens/>
        <w:ind w:left="851" w:hanging="491"/>
        <w:textAlignment w:val="baseline"/>
        <w:rPr>
          <w:color w:val="auto"/>
          <w:sz w:val="22"/>
          <w:szCs w:val="22"/>
        </w:rPr>
      </w:pPr>
      <w:r>
        <w:rPr>
          <w:color w:val="auto"/>
          <w:sz w:val="22"/>
          <w:szCs w:val="22"/>
        </w:rPr>
        <w:t>The way we work</w:t>
      </w:r>
    </w:p>
    <w:p w14:paraId="0FC9233D" w14:textId="77777777" w:rsidR="00530B3E" w:rsidRDefault="00530B3E" w:rsidP="004046F8">
      <w:pPr>
        <w:pStyle w:val="Default"/>
        <w:tabs>
          <w:tab w:val="left" w:pos="567"/>
        </w:tabs>
        <w:suppressAutoHyphens/>
        <w:ind w:left="792"/>
        <w:textAlignment w:val="baseline"/>
        <w:rPr>
          <w:color w:val="auto"/>
          <w:sz w:val="22"/>
          <w:szCs w:val="22"/>
        </w:rPr>
      </w:pPr>
    </w:p>
    <w:p w14:paraId="7BC46436" w14:textId="31C990F7" w:rsidR="00530B3E" w:rsidRDefault="00530B3E" w:rsidP="004046F8">
      <w:pPr>
        <w:pStyle w:val="ListParagraph"/>
        <w:spacing w:after="0" w:line="240" w:lineRule="auto"/>
      </w:pPr>
      <w:r>
        <w:t>The work of the Safer and Stronger Communities Board makes a contribution to a number of these overarching themes</w:t>
      </w:r>
      <w:r w:rsidR="0044317D">
        <w:t>,</w:t>
      </w:r>
      <w:r>
        <w:t xml:space="preserve"> </w:t>
      </w:r>
      <w:r w:rsidR="008B5F06">
        <w:t xml:space="preserve">in particular housing and sustainable communities, </w:t>
      </w:r>
      <w:r>
        <w:t xml:space="preserve">with the proposed work programme at </w:t>
      </w:r>
      <w:r w:rsidRPr="00F7701D">
        <w:t xml:space="preserve">paragraphs </w:t>
      </w:r>
      <w:r w:rsidR="00F7701D" w:rsidRPr="00F7701D">
        <w:t>17-21</w:t>
      </w:r>
      <w:r>
        <w:t xml:space="preserve"> intended to be incorporated throughout the business plan subject once confirmed by the Board.</w:t>
      </w:r>
    </w:p>
    <w:p w14:paraId="7BDB61F5" w14:textId="77777777" w:rsidR="00530B3E" w:rsidRDefault="00530B3E" w:rsidP="004046F8">
      <w:pPr>
        <w:pStyle w:val="ListParagraph"/>
        <w:numPr>
          <w:ilvl w:val="0"/>
          <w:numId w:val="0"/>
        </w:numPr>
        <w:spacing w:after="0" w:line="240" w:lineRule="auto"/>
        <w:ind w:left="360"/>
      </w:pPr>
    </w:p>
    <w:p w14:paraId="5D0CE9CD" w14:textId="42F8F698" w:rsidR="00530B3E" w:rsidRDefault="0044317D" w:rsidP="004046F8">
      <w:pPr>
        <w:pStyle w:val="ListParagraph"/>
        <w:spacing w:after="0" w:line="240" w:lineRule="auto"/>
      </w:pPr>
      <w:r>
        <w:t>The</w:t>
      </w:r>
      <w:r w:rsidR="00530B3E">
        <w:t xml:space="preserve"> work of this Board also has a significant contribution to make to two </w:t>
      </w:r>
      <w:r w:rsidR="002E331A">
        <w:t xml:space="preserve">cross-cutting </w:t>
      </w:r>
      <w:r w:rsidR="00530B3E">
        <w:t>corporate priorities, on Brexit and on supporting councils to respond to the Grenfell tragedy.</w:t>
      </w:r>
    </w:p>
    <w:p w14:paraId="74217071" w14:textId="6753436F" w:rsidR="00530B3E" w:rsidRDefault="00530B3E" w:rsidP="004046F8">
      <w:pPr>
        <w:spacing w:after="0" w:line="240" w:lineRule="auto"/>
        <w:ind w:left="0" w:firstLine="0"/>
        <w:rPr>
          <w:b/>
        </w:rPr>
      </w:pPr>
      <w:r w:rsidRPr="004046F8">
        <w:rPr>
          <w:b/>
        </w:rPr>
        <w:lastRenderedPageBreak/>
        <w:t>Britain’s exit from the EU</w:t>
      </w:r>
    </w:p>
    <w:p w14:paraId="1D169184" w14:textId="77777777" w:rsidR="004046F8" w:rsidRPr="004046F8" w:rsidRDefault="004046F8" w:rsidP="004046F8">
      <w:pPr>
        <w:spacing w:after="0" w:line="240" w:lineRule="auto"/>
        <w:ind w:left="0" w:firstLine="0"/>
        <w:rPr>
          <w:b/>
        </w:rPr>
      </w:pPr>
    </w:p>
    <w:p w14:paraId="63B2767D" w14:textId="7E7E9DF6" w:rsidR="008B5F06" w:rsidRPr="00F7701D" w:rsidRDefault="00F7701D" w:rsidP="004046F8">
      <w:pPr>
        <w:pStyle w:val="ListParagraph"/>
        <w:spacing w:after="0" w:line="240" w:lineRule="auto"/>
      </w:pPr>
      <w:r w:rsidRPr="00F7701D">
        <w:t xml:space="preserve">Corporately, the LGA is working to ensure that the views and needs of councils in relation to </w:t>
      </w:r>
      <w:r w:rsidR="008B5F06" w:rsidRPr="00F7701D">
        <w:t xml:space="preserve">Britain’s withdrawal from the EU </w:t>
      </w:r>
      <w:r w:rsidRPr="00F7701D">
        <w:t xml:space="preserve">are represented to Government. A number of areas within the Board’s responsibilities may be particularly impacted, </w:t>
      </w:r>
      <w:r w:rsidR="008B5F06" w:rsidRPr="00F7701D">
        <w:t xml:space="preserve">including regulatory services, cohesion and integration, and resilience planning in regard to a no deal Brexit. </w:t>
      </w:r>
    </w:p>
    <w:p w14:paraId="5A7ED33D" w14:textId="77777777" w:rsidR="00F7701D" w:rsidRPr="00F7701D" w:rsidRDefault="00F7701D" w:rsidP="004046F8">
      <w:pPr>
        <w:pStyle w:val="ListParagraph"/>
        <w:numPr>
          <w:ilvl w:val="0"/>
          <w:numId w:val="0"/>
        </w:numPr>
        <w:spacing w:after="0" w:line="240" w:lineRule="auto"/>
        <w:ind w:left="360"/>
      </w:pPr>
    </w:p>
    <w:p w14:paraId="49134B6A" w14:textId="77CAD7B9" w:rsidR="008B5F06" w:rsidRPr="00F7701D" w:rsidRDefault="008B5F06" w:rsidP="004046F8">
      <w:pPr>
        <w:pStyle w:val="ListParagraph"/>
        <w:spacing w:after="0" w:line="240" w:lineRule="auto"/>
      </w:pPr>
      <w:r w:rsidRPr="00F7701D">
        <w:t>The Board’s regulatory remit includes services that help to protect the public at ports of entry and exit (</w:t>
      </w:r>
      <w:proofErr w:type="spellStart"/>
      <w:r w:rsidRPr="00F7701D">
        <w:t>ie</w:t>
      </w:r>
      <w:proofErr w:type="spellEnd"/>
      <w:r w:rsidRPr="00F7701D">
        <w:t>, seaports and airports) and inland, for example in relation to specific types of food and feed products, consumer goods etc. We are working with a number of government departments to highlight the impact of Brexit on these services, and the potential challenges that may be created for councils in delivering them.</w:t>
      </w:r>
    </w:p>
    <w:p w14:paraId="6B08DD77" w14:textId="77777777" w:rsidR="00F7701D" w:rsidRPr="00F7701D" w:rsidRDefault="00F7701D" w:rsidP="004046F8">
      <w:pPr>
        <w:pStyle w:val="ListParagraph"/>
        <w:numPr>
          <w:ilvl w:val="0"/>
          <w:numId w:val="0"/>
        </w:numPr>
        <w:spacing w:after="0" w:line="240" w:lineRule="auto"/>
        <w:ind w:left="360"/>
      </w:pPr>
    </w:p>
    <w:p w14:paraId="41945ED6" w14:textId="10202347" w:rsidR="00A44C03" w:rsidRPr="00F7701D" w:rsidRDefault="00A44C03" w:rsidP="004046F8">
      <w:pPr>
        <w:pStyle w:val="ListParagraph"/>
        <w:spacing w:after="0" w:line="240" w:lineRule="auto"/>
      </w:pPr>
      <w:r w:rsidRPr="00F7701D">
        <w:t>Our work with councils on these issues has indicated a number of possible resourcing impacts</w:t>
      </w:r>
      <w:r w:rsidR="0044317D" w:rsidRPr="00F7701D">
        <w:t xml:space="preserve"> for these services depending on t</w:t>
      </w:r>
      <w:r w:rsidRPr="00F7701D">
        <w:t xml:space="preserve">he deal that the UK </w:t>
      </w:r>
      <w:r w:rsidR="0044317D" w:rsidRPr="00F7701D">
        <w:t>agrees w</w:t>
      </w:r>
      <w:r w:rsidR="0052202E" w:rsidRPr="00F7701D">
        <w:t>i</w:t>
      </w:r>
      <w:r w:rsidR="00F7701D" w:rsidRPr="00F7701D">
        <w:t>th the EU as it leaves the EU. F</w:t>
      </w:r>
      <w:r w:rsidR="0052202E" w:rsidRPr="00F7701D">
        <w:t xml:space="preserve">or example, </w:t>
      </w:r>
      <w:r w:rsidR="00F7701D" w:rsidRPr="00F7701D">
        <w:t>more checks may be needed on goods entering the country in the absence of an agreement, and overall levels of compliance may decrease given uncertainty about regulatory controls.</w:t>
      </w:r>
      <w:r w:rsidR="0052202E" w:rsidRPr="00F7701D">
        <w:t xml:space="preserve"> </w:t>
      </w:r>
      <w:r w:rsidR="0044317D" w:rsidRPr="00F7701D">
        <w:t xml:space="preserve">The team has been working with the LGA Brexit Task and Finish group alongside the SSCB to ensure these issues and risks are highlighted to Government. </w:t>
      </w:r>
    </w:p>
    <w:p w14:paraId="23FD9BEB" w14:textId="77777777" w:rsidR="00F7701D" w:rsidRPr="00F7701D" w:rsidRDefault="00F7701D" w:rsidP="004046F8">
      <w:pPr>
        <w:pStyle w:val="ListParagraph"/>
        <w:numPr>
          <w:ilvl w:val="0"/>
          <w:numId w:val="0"/>
        </w:numPr>
        <w:spacing w:after="0" w:line="240" w:lineRule="auto"/>
        <w:ind w:left="360"/>
      </w:pPr>
    </w:p>
    <w:p w14:paraId="60008AB0" w14:textId="68267897" w:rsidR="00F7701D" w:rsidRPr="00F7701D" w:rsidRDefault="00F7701D" w:rsidP="004046F8">
      <w:pPr>
        <w:pStyle w:val="ListParagraph"/>
        <w:spacing w:after="0" w:line="240" w:lineRule="auto"/>
      </w:pPr>
      <w:r w:rsidRPr="00F7701D">
        <w:t xml:space="preserve">We have also been involved in supporting councils, as part of wider local resilience planning, to develop plans for managing EU exit, and in particular a no deal scenario. </w:t>
      </w:r>
    </w:p>
    <w:p w14:paraId="1BE79CF2" w14:textId="77777777" w:rsidR="004B013F" w:rsidRPr="00F7701D" w:rsidRDefault="004B013F" w:rsidP="004046F8">
      <w:pPr>
        <w:pStyle w:val="ListParagraph"/>
        <w:numPr>
          <w:ilvl w:val="0"/>
          <w:numId w:val="0"/>
        </w:numPr>
        <w:spacing w:after="0" w:line="240" w:lineRule="auto"/>
        <w:ind w:left="360"/>
      </w:pPr>
    </w:p>
    <w:p w14:paraId="7FDED274" w14:textId="4A601C78" w:rsidR="004B013F" w:rsidRDefault="00F7701D" w:rsidP="004046F8">
      <w:pPr>
        <w:pStyle w:val="ListParagraph"/>
        <w:spacing w:after="0" w:line="240" w:lineRule="auto"/>
        <w:rPr>
          <w:rStyle w:val="ReportTemplate"/>
        </w:rPr>
      </w:pPr>
      <w:r w:rsidRPr="00F7701D">
        <w:rPr>
          <w:rStyle w:val="ReportTemplate"/>
        </w:rPr>
        <w:t>Our future work in this area is expected to increase a</w:t>
      </w:r>
      <w:r w:rsidR="0011317B">
        <w:rPr>
          <w:rStyle w:val="ReportTemplate"/>
        </w:rPr>
        <w:t>s the 31 October approaches</w:t>
      </w:r>
      <w:r w:rsidRPr="00F7701D">
        <w:rPr>
          <w:rStyle w:val="ReportTemplate"/>
        </w:rPr>
        <w:t>, and we will continue to r</w:t>
      </w:r>
      <w:r w:rsidR="004B013F" w:rsidRPr="00F7701D">
        <w:rPr>
          <w:rStyle w:val="ReportTemplate"/>
        </w:rPr>
        <w:t xml:space="preserve">epresent the views of councils in meetings across Whitehall, </w:t>
      </w:r>
      <w:r w:rsidRPr="00F7701D">
        <w:rPr>
          <w:rStyle w:val="ReportTemplate"/>
        </w:rPr>
        <w:t xml:space="preserve">seeking to ensure </w:t>
      </w:r>
      <w:r w:rsidR="004B013F" w:rsidRPr="00F7701D">
        <w:rPr>
          <w:rStyle w:val="ReportTemplate"/>
        </w:rPr>
        <w:t>that adequate guidance and funding are made available to councils to deal with Brexit.</w:t>
      </w:r>
    </w:p>
    <w:p w14:paraId="05D94235" w14:textId="77777777" w:rsidR="004046F8" w:rsidRPr="00F7701D" w:rsidRDefault="004046F8" w:rsidP="004046F8">
      <w:pPr>
        <w:pStyle w:val="ListParagraph"/>
        <w:numPr>
          <w:ilvl w:val="0"/>
          <w:numId w:val="0"/>
        </w:numPr>
        <w:spacing w:after="0" w:line="240" w:lineRule="auto"/>
        <w:ind w:left="360"/>
        <w:rPr>
          <w:rStyle w:val="ReportTemplate"/>
        </w:rPr>
      </w:pPr>
    </w:p>
    <w:p w14:paraId="29DC5841" w14:textId="04C0B240" w:rsidR="00530B3E" w:rsidRDefault="00530B3E" w:rsidP="004046F8">
      <w:pPr>
        <w:spacing w:after="0" w:line="240" w:lineRule="auto"/>
        <w:ind w:left="0" w:firstLine="0"/>
        <w:rPr>
          <w:b/>
        </w:rPr>
      </w:pPr>
      <w:r w:rsidRPr="004046F8">
        <w:rPr>
          <w:b/>
        </w:rPr>
        <w:t>Supporting councils to respond to the Grenfell tragedy</w:t>
      </w:r>
    </w:p>
    <w:p w14:paraId="26F52815" w14:textId="77777777" w:rsidR="004046F8" w:rsidRPr="004046F8" w:rsidRDefault="004046F8" w:rsidP="004046F8">
      <w:pPr>
        <w:spacing w:after="0" w:line="240" w:lineRule="auto"/>
        <w:ind w:left="0" w:firstLine="0"/>
        <w:rPr>
          <w:b/>
        </w:rPr>
      </w:pPr>
    </w:p>
    <w:p w14:paraId="004ED976" w14:textId="228D541B" w:rsidR="00530B3E" w:rsidRDefault="00711F1A" w:rsidP="004046F8">
      <w:pPr>
        <w:pStyle w:val="ListParagraph"/>
        <w:spacing w:after="0" w:line="240" w:lineRule="auto"/>
      </w:pPr>
      <w:r>
        <w:t>The safer communities team has also led work on s</w:t>
      </w:r>
      <w:r w:rsidR="00530B3E">
        <w:t>upporting the sector to manage the implications arising from the Grenfell fire tragedy, reporting to an LGA Grenfell Task and Finish group alongside the SSCB.</w:t>
      </w:r>
      <w:r>
        <w:t xml:space="preserve"> This has had a significant impact this on the workload of the team </w:t>
      </w:r>
      <w:r w:rsidR="00210642">
        <w:t>leading to</w:t>
      </w:r>
      <w:r>
        <w:t xml:space="preserve"> additional capacity </w:t>
      </w:r>
      <w:r w:rsidR="00210642">
        <w:t>being brought in to</w:t>
      </w:r>
      <w:r>
        <w:t xml:space="preserve"> support this work </w:t>
      </w:r>
      <w:r w:rsidR="00210642">
        <w:t xml:space="preserve">during the 2018-19 board cycle. This support has </w:t>
      </w:r>
      <w:r w:rsidR="0011317B">
        <w:t xml:space="preserve">currently </w:t>
      </w:r>
      <w:r w:rsidR="00210642">
        <w:t xml:space="preserve">been extended to </w:t>
      </w:r>
      <w:r w:rsidR="00210642" w:rsidRPr="0011317B">
        <w:t>March 2020</w:t>
      </w:r>
      <w:r w:rsidR="0011317B" w:rsidRPr="0011317B">
        <w:t>.</w:t>
      </w:r>
    </w:p>
    <w:p w14:paraId="3486207D" w14:textId="77777777" w:rsidR="00711F1A" w:rsidRDefault="00711F1A" w:rsidP="004046F8">
      <w:pPr>
        <w:pStyle w:val="ListParagraph"/>
        <w:numPr>
          <w:ilvl w:val="0"/>
          <w:numId w:val="0"/>
        </w:numPr>
        <w:spacing w:after="0" w:line="240" w:lineRule="auto"/>
        <w:ind w:left="360"/>
      </w:pPr>
    </w:p>
    <w:p w14:paraId="56F56AE4" w14:textId="77777777" w:rsidR="00210642" w:rsidRDefault="00711F1A" w:rsidP="004046F8">
      <w:pPr>
        <w:pStyle w:val="ListParagraph"/>
        <w:spacing w:after="0" w:line="240" w:lineRule="auto"/>
      </w:pPr>
      <w:r>
        <w:t>The anticipated ongoing work r</w:t>
      </w:r>
      <w:r w:rsidR="00210642">
        <w:t>elating to Grenfell over 2019-20</w:t>
      </w:r>
      <w:r>
        <w:t xml:space="preserve"> includes:</w:t>
      </w:r>
    </w:p>
    <w:p w14:paraId="0614EE23" w14:textId="77777777" w:rsidR="00210642" w:rsidRDefault="00210642" w:rsidP="004046F8">
      <w:pPr>
        <w:pStyle w:val="ListParagraph"/>
        <w:numPr>
          <w:ilvl w:val="0"/>
          <w:numId w:val="0"/>
        </w:numPr>
        <w:spacing w:after="0" w:line="240" w:lineRule="auto"/>
        <w:ind w:left="360"/>
      </w:pPr>
    </w:p>
    <w:p w14:paraId="7B31F659" w14:textId="5C853581" w:rsidR="0011317B" w:rsidRDefault="002D0148" w:rsidP="004046F8">
      <w:pPr>
        <w:pStyle w:val="ListParagraph"/>
        <w:numPr>
          <w:ilvl w:val="1"/>
          <w:numId w:val="1"/>
        </w:numPr>
        <w:spacing w:after="0" w:line="240" w:lineRule="auto"/>
        <w:ind w:left="1117" w:hanging="720"/>
      </w:pPr>
      <w:r>
        <w:t>Supporting councils</w:t>
      </w:r>
      <w:r w:rsidR="0011317B">
        <w:t xml:space="preserve"> to ensure that all high-rise residential buildings with aluminium composite material </w:t>
      </w:r>
      <w:r>
        <w:t>cladding systems are remediated, which will include the on-going offer of support from the Joint Inspection Team, and that government provides support for the remediation of any other dangerous cladding systems that are identified.</w:t>
      </w:r>
    </w:p>
    <w:p w14:paraId="1B8DCD40" w14:textId="77777777" w:rsidR="002D0148" w:rsidRDefault="002D0148" w:rsidP="004046F8">
      <w:pPr>
        <w:pStyle w:val="ListParagraph"/>
        <w:numPr>
          <w:ilvl w:val="0"/>
          <w:numId w:val="0"/>
        </w:numPr>
        <w:spacing w:after="0" w:line="240" w:lineRule="auto"/>
        <w:ind w:left="1117"/>
      </w:pPr>
    </w:p>
    <w:p w14:paraId="29C03393" w14:textId="4195B86E" w:rsidR="00210642" w:rsidRDefault="00210642" w:rsidP="004046F8">
      <w:pPr>
        <w:pStyle w:val="ListParagraph"/>
        <w:numPr>
          <w:ilvl w:val="1"/>
          <w:numId w:val="1"/>
        </w:numPr>
        <w:spacing w:after="0" w:line="240" w:lineRule="auto"/>
        <w:ind w:left="1117" w:hanging="720"/>
      </w:pPr>
      <w:r>
        <w:t>Working with government a</w:t>
      </w:r>
      <w:r w:rsidR="0011317B">
        <w:t>nd local authorities to catalogue all high-rise r</w:t>
      </w:r>
      <w:r>
        <w:t>esidential buildings, including those with combustible cladding systems</w:t>
      </w:r>
      <w:r w:rsidR="002D0148">
        <w:t xml:space="preserve">, and </w:t>
      </w:r>
      <w:r w:rsidR="002D0148">
        <w:lastRenderedPageBreak/>
        <w:t xml:space="preserve">lobbying for the funding for councils to support this work, and to replace fire doors identified as not meeting the building regulation requirements.  </w:t>
      </w:r>
    </w:p>
    <w:p w14:paraId="5D18F6D1" w14:textId="77777777" w:rsidR="00210642" w:rsidRDefault="00210642" w:rsidP="004046F8">
      <w:pPr>
        <w:pStyle w:val="ListParagraph"/>
        <w:numPr>
          <w:ilvl w:val="0"/>
          <w:numId w:val="0"/>
        </w:numPr>
        <w:spacing w:after="0" w:line="240" w:lineRule="auto"/>
        <w:ind w:left="1117"/>
      </w:pPr>
    </w:p>
    <w:p w14:paraId="6CBC41DD" w14:textId="3355E851" w:rsidR="00210642" w:rsidRDefault="00210642" w:rsidP="004046F8">
      <w:pPr>
        <w:pStyle w:val="ListParagraph"/>
        <w:numPr>
          <w:ilvl w:val="1"/>
          <w:numId w:val="1"/>
        </w:numPr>
        <w:spacing w:after="0" w:line="240" w:lineRule="auto"/>
        <w:ind w:left="1117" w:hanging="720"/>
      </w:pPr>
      <w:r>
        <w:t xml:space="preserve">Working with government to implement the recommendations from Dame Judith </w:t>
      </w:r>
      <w:proofErr w:type="spellStart"/>
      <w:r>
        <w:t>Hackitt’s</w:t>
      </w:r>
      <w:proofErr w:type="spellEnd"/>
      <w:r>
        <w:t xml:space="preserve"> Review of fire safety, with legislation</w:t>
      </w:r>
      <w:r w:rsidR="0011317B">
        <w:t xml:space="preserve"> anticipated in 2020 and due to come into force by 2021.</w:t>
      </w:r>
    </w:p>
    <w:p w14:paraId="4E3B728B" w14:textId="77777777" w:rsidR="00210642" w:rsidRDefault="00210642" w:rsidP="004046F8">
      <w:pPr>
        <w:pStyle w:val="ListParagraph"/>
        <w:numPr>
          <w:ilvl w:val="0"/>
          <w:numId w:val="0"/>
        </w:numPr>
        <w:spacing w:after="0" w:line="240" w:lineRule="auto"/>
        <w:ind w:left="1117"/>
      </w:pPr>
    </w:p>
    <w:p w14:paraId="05DD0296" w14:textId="1D570A32" w:rsidR="00210642" w:rsidRDefault="002D0148" w:rsidP="004046F8">
      <w:pPr>
        <w:pStyle w:val="ListParagraph"/>
        <w:numPr>
          <w:ilvl w:val="2"/>
          <w:numId w:val="1"/>
        </w:numPr>
        <w:spacing w:after="0" w:line="240" w:lineRule="auto"/>
      </w:pPr>
      <w:r>
        <w:t>Continuing to participate in the Joint Regulators Group and r</w:t>
      </w:r>
      <w:r w:rsidR="00210642">
        <w:t>esponding to Government consultations, including on the new building safety regulatory framework; and</w:t>
      </w:r>
    </w:p>
    <w:p w14:paraId="0D5895D8" w14:textId="77777777" w:rsidR="00210642" w:rsidRDefault="00210642" w:rsidP="004046F8">
      <w:pPr>
        <w:pStyle w:val="ListParagraph"/>
        <w:numPr>
          <w:ilvl w:val="0"/>
          <w:numId w:val="0"/>
        </w:numPr>
        <w:spacing w:after="0" w:line="240" w:lineRule="auto"/>
        <w:ind w:left="1117"/>
      </w:pPr>
    </w:p>
    <w:p w14:paraId="5D647A37" w14:textId="77777777" w:rsidR="00210642" w:rsidRDefault="00210642" w:rsidP="004046F8">
      <w:pPr>
        <w:pStyle w:val="ListParagraph"/>
        <w:numPr>
          <w:ilvl w:val="2"/>
          <w:numId w:val="1"/>
        </w:numPr>
        <w:spacing w:after="0" w:line="240" w:lineRule="auto"/>
      </w:pPr>
      <w:r>
        <w:t>Lobbying government to ensure that councils and fire and rescue authorities are funded to implement changes as needed.</w:t>
      </w:r>
    </w:p>
    <w:p w14:paraId="0DDC0F16" w14:textId="77777777" w:rsidR="00210642" w:rsidRDefault="00210642" w:rsidP="004046F8">
      <w:pPr>
        <w:pStyle w:val="ListParagraph"/>
        <w:numPr>
          <w:ilvl w:val="0"/>
          <w:numId w:val="0"/>
        </w:numPr>
        <w:spacing w:after="0" w:line="240" w:lineRule="auto"/>
        <w:ind w:left="1117"/>
      </w:pPr>
    </w:p>
    <w:p w14:paraId="1AA2F8A9" w14:textId="61F8329A" w:rsidR="00210642" w:rsidRDefault="002E3AFE" w:rsidP="004046F8">
      <w:pPr>
        <w:pStyle w:val="ListParagraph"/>
        <w:numPr>
          <w:ilvl w:val="1"/>
          <w:numId w:val="1"/>
        </w:numPr>
        <w:spacing w:after="0" w:line="240" w:lineRule="auto"/>
        <w:ind w:left="1117" w:hanging="720"/>
      </w:pPr>
      <w:r>
        <w:t xml:space="preserve">Supporting </w:t>
      </w:r>
      <w:r w:rsidR="00210642">
        <w:t>local government to respond to the changing regulatory environment through an ongoing improvement offer</w:t>
      </w:r>
      <w:r w:rsidR="004B013F">
        <w:t>.</w:t>
      </w:r>
    </w:p>
    <w:p w14:paraId="260F81C6" w14:textId="77777777" w:rsidR="004046F8" w:rsidRDefault="004046F8" w:rsidP="004046F8">
      <w:pPr>
        <w:tabs>
          <w:tab w:val="left" w:pos="567"/>
        </w:tabs>
        <w:spacing w:after="0" w:line="240" w:lineRule="auto"/>
        <w:ind w:left="360" w:hanging="360"/>
        <w:rPr>
          <w:b/>
        </w:rPr>
      </w:pPr>
    </w:p>
    <w:p w14:paraId="7C8B1D1E" w14:textId="73065B56" w:rsidR="0074531B" w:rsidRPr="00711F1A" w:rsidRDefault="0074531B" w:rsidP="004046F8">
      <w:pPr>
        <w:tabs>
          <w:tab w:val="left" w:pos="567"/>
        </w:tabs>
        <w:spacing w:after="0" w:line="240" w:lineRule="auto"/>
        <w:ind w:left="360" w:hanging="360"/>
        <w:rPr>
          <w:b/>
        </w:rPr>
      </w:pPr>
      <w:r w:rsidRPr="00711F1A">
        <w:rPr>
          <w:b/>
        </w:rPr>
        <w:t>Specific work of relevance to this Board’s remit</w:t>
      </w:r>
    </w:p>
    <w:p w14:paraId="7FE90134" w14:textId="77777777" w:rsidR="0074531B" w:rsidRPr="00486F5F" w:rsidRDefault="0074531B" w:rsidP="004046F8">
      <w:pPr>
        <w:pStyle w:val="Default"/>
        <w:tabs>
          <w:tab w:val="left" w:pos="567"/>
        </w:tabs>
        <w:rPr>
          <w:b/>
          <w:color w:val="auto"/>
          <w:sz w:val="22"/>
          <w:szCs w:val="22"/>
        </w:rPr>
      </w:pPr>
    </w:p>
    <w:p w14:paraId="0AE4A942" w14:textId="05547EB9" w:rsidR="0074531B" w:rsidRPr="0074531B" w:rsidRDefault="0074531B" w:rsidP="004046F8">
      <w:pPr>
        <w:pStyle w:val="ListParagraph"/>
        <w:spacing w:after="0" w:line="240" w:lineRule="auto"/>
        <w:rPr>
          <w:b/>
        </w:rPr>
      </w:pPr>
      <w:r>
        <w:t xml:space="preserve">Alongside Brexit and </w:t>
      </w:r>
      <w:r w:rsidR="0052202E">
        <w:t>Grenfell</w:t>
      </w:r>
      <w:r>
        <w:t>, LGA Boards will continue to develop specific work within their policy areas</w:t>
      </w:r>
      <w:r w:rsidR="0052202E">
        <w:t xml:space="preserve"> which underpin the LGA corporate priorities</w:t>
      </w:r>
      <w:r>
        <w:t>. These priorities will be reported back to the LGA Executive.</w:t>
      </w:r>
    </w:p>
    <w:p w14:paraId="2AB7F6F7" w14:textId="77777777" w:rsidR="0074531B" w:rsidRPr="0074531B" w:rsidRDefault="0074531B" w:rsidP="004046F8">
      <w:pPr>
        <w:pStyle w:val="ListParagraph"/>
        <w:numPr>
          <w:ilvl w:val="0"/>
          <w:numId w:val="0"/>
        </w:numPr>
        <w:spacing w:after="0" w:line="240" w:lineRule="auto"/>
        <w:ind w:left="360"/>
        <w:rPr>
          <w:b/>
        </w:rPr>
      </w:pPr>
    </w:p>
    <w:p w14:paraId="6B3EAADE" w14:textId="7733BF7F" w:rsidR="00AC5575" w:rsidRDefault="0074531B" w:rsidP="004046F8">
      <w:pPr>
        <w:pStyle w:val="ListParagraph"/>
        <w:spacing w:after="0" w:line="240" w:lineRule="auto"/>
      </w:pPr>
      <w:r>
        <w:t xml:space="preserve">As set out in the </w:t>
      </w:r>
      <w:hyperlink r:id="rId10" w:history="1">
        <w:r w:rsidR="00210642" w:rsidRPr="00210642">
          <w:rPr>
            <w:rStyle w:val="Hyperlink"/>
          </w:rPr>
          <w:t>2018-9</w:t>
        </w:r>
        <w:r w:rsidR="0044317D" w:rsidRPr="00210642">
          <w:rPr>
            <w:rStyle w:val="Hyperlink"/>
          </w:rPr>
          <w:t xml:space="preserve"> </w:t>
        </w:r>
        <w:r w:rsidRPr="00210642">
          <w:rPr>
            <w:rStyle w:val="Hyperlink"/>
          </w:rPr>
          <w:t>end of year report</w:t>
        </w:r>
      </w:hyperlink>
      <w:r>
        <w:t xml:space="preserve"> in June, we are proposing to retain the same five overarching key themes the </w:t>
      </w:r>
      <w:r w:rsidR="0044317D">
        <w:t xml:space="preserve">Safer and Stronger </w:t>
      </w:r>
      <w:r w:rsidR="0052202E">
        <w:t xml:space="preserve">Communities </w:t>
      </w:r>
      <w:r>
        <w:t>Board has focused on for t</w:t>
      </w:r>
      <w:r w:rsidR="00210642">
        <w:t>he past three</w:t>
      </w:r>
      <w:r>
        <w:t xml:space="preserve"> years</w:t>
      </w:r>
      <w:r w:rsidR="0044317D">
        <w:t xml:space="preserve">. This reflects the fact that work in these areas is still in progress and will continue into this year, </w:t>
      </w:r>
      <w:r w:rsidR="0052202E">
        <w:t xml:space="preserve">as well as taking account of </w:t>
      </w:r>
      <w:r w:rsidR="0044317D">
        <w:t>the Government’s policy agenda and legislative plans for this area</w:t>
      </w:r>
      <w:r w:rsidR="0052202E">
        <w:t>. The five themes are:</w:t>
      </w:r>
    </w:p>
    <w:p w14:paraId="3BF26218" w14:textId="77777777" w:rsidR="004046F8" w:rsidRDefault="004046F8" w:rsidP="004046F8">
      <w:pPr>
        <w:spacing w:after="0" w:line="240" w:lineRule="auto"/>
        <w:ind w:left="0" w:firstLine="0"/>
      </w:pPr>
    </w:p>
    <w:p w14:paraId="5E2DFD1C" w14:textId="77777777" w:rsidR="00F51A67" w:rsidRDefault="00F51A67" w:rsidP="004046F8">
      <w:pPr>
        <w:pStyle w:val="MainText"/>
        <w:numPr>
          <w:ilvl w:val="1"/>
          <w:numId w:val="1"/>
        </w:numPr>
        <w:spacing w:line="240" w:lineRule="auto"/>
        <w:rPr>
          <w:rFonts w:ascii="Arial" w:hAnsi="Arial" w:cs="Arial"/>
          <w:szCs w:val="22"/>
        </w:rPr>
      </w:pPr>
      <w:r>
        <w:rPr>
          <w:rFonts w:ascii="Arial" w:hAnsi="Arial" w:cs="Arial"/>
          <w:szCs w:val="22"/>
        </w:rPr>
        <w:t xml:space="preserve">Prevent, counter-extremism and cohesion; </w:t>
      </w:r>
    </w:p>
    <w:p w14:paraId="21EDFA20" w14:textId="1298BD71" w:rsidR="00BC7683" w:rsidRDefault="00BC7683" w:rsidP="004046F8">
      <w:pPr>
        <w:pStyle w:val="MainText"/>
        <w:numPr>
          <w:ilvl w:val="1"/>
          <w:numId w:val="1"/>
        </w:numPr>
        <w:spacing w:line="240" w:lineRule="auto"/>
        <w:rPr>
          <w:rFonts w:ascii="Arial" w:hAnsi="Arial" w:cs="Arial"/>
          <w:szCs w:val="22"/>
        </w:rPr>
      </w:pPr>
      <w:r>
        <w:rPr>
          <w:rFonts w:ascii="Arial" w:hAnsi="Arial" w:cs="Arial"/>
          <w:szCs w:val="22"/>
        </w:rPr>
        <w:t>Community safety</w:t>
      </w:r>
      <w:r w:rsidR="00BD124D">
        <w:rPr>
          <w:rFonts w:ascii="Arial" w:hAnsi="Arial" w:cs="Arial"/>
          <w:szCs w:val="22"/>
        </w:rPr>
        <w:t>;</w:t>
      </w:r>
    </w:p>
    <w:p w14:paraId="66888EE8" w14:textId="77777777" w:rsidR="00F51A67" w:rsidRDefault="00F51A67" w:rsidP="004046F8">
      <w:pPr>
        <w:pStyle w:val="MainText"/>
        <w:numPr>
          <w:ilvl w:val="1"/>
          <w:numId w:val="1"/>
        </w:numPr>
        <w:spacing w:line="240" w:lineRule="auto"/>
        <w:rPr>
          <w:rFonts w:ascii="Arial" w:hAnsi="Arial" w:cs="Arial"/>
          <w:szCs w:val="22"/>
        </w:rPr>
      </w:pPr>
      <w:r>
        <w:rPr>
          <w:rFonts w:ascii="Arial" w:hAnsi="Arial" w:cs="Arial"/>
          <w:szCs w:val="22"/>
        </w:rPr>
        <w:t>Blue light services</w:t>
      </w:r>
      <w:r w:rsidR="00094214">
        <w:rPr>
          <w:rFonts w:ascii="Arial" w:hAnsi="Arial" w:cs="Arial"/>
          <w:szCs w:val="22"/>
        </w:rPr>
        <w:t xml:space="preserve"> and civil resilience</w:t>
      </w:r>
      <w:r>
        <w:rPr>
          <w:rFonts w:ascii="Arial" w:hAnsi="Arial" w:cs="Arial"/>
          <w:szCs w:val="22"/>
        </w:rPr>
        <w:t>;</w:t>
      </w:r>
    </w:p>
    <w:p w14:paraId="5301825C" w14:textId="77777777" w:rsidR="00F51A67" w:rsidRDefault="00F51A67" w:rsidP="004046F8">
      <w:pPr>
        <w:pStyle w:val="MainText"/>
        <w:numPr>
          <w:ilvl w:val="1"/>
          <w:numId w:val="1"/>
        </w:numPr>
        <w:spacing w:line="240" w:lineRule="auto"/>
        <w:rPr>
          <w:rFonts w:ascii="Arial" w:hAnsi="Arial" w:cs="Arial"/>
          <w:szCs w:val="22"/>
        </w:rPr>
      </w:pPr>
      <w:r>
        <w:rPr>
          <w:rFonts w:ascii="Arial" w:hAnsi="Arial" w:cs="Arial"/>
          <w:szCs w:val="22"/>
        </w:rPr>
        <w:t xml:space="preserve">Licensing and regulation; </w:t>
      </w:r>
      <w:r w:rsidR="00845BDD">
        <w:rPr>
          <w:rFonts w:ascii="Arial" w:hAnsi="Arial" w:cs="Arial"/>
          <w:szCs w:val="22"/>
        </w:rPr>
        <w:t>and</w:t>
      </w:r>
    </w:p>
    <w:p w14:paraId="3271FEBB" w14:textId="4C570E31" w:rsidR="00F51A67" w:rsidRDefault="002E331A" w:rsidP="004046F8">
      <w:pPr>
        <w:pStyle w:val="MainText"/>
        <w:numPr>
          <w:ilvl w:val="1"/>
          <w:numId w:val="1"/>
        </w:numPr>
        <w:spacing w:line="240" w:lineRule="auto"/>
        <w:rPr>
          <w:rFonts w:ascii="Arial" w:hAnsi="Arial" w:cs="Arial"/>
          <w:szCs w:val="22"/>
        </w:rPr>
      </w:pPr>
      <w:r>
        <w:rPr>
          <w:rFonts w:ascii="Arial" w:hAnsi="Arial" w:cs="Arial"/>
          <w:szCs w:val="22"/>
        </w:rPr>
        <w:t>Crematoria and coroners</w:t>
      </w:r>
      <w:r w:rsidR="00F51A67">
        <w:rPr>
          <w:rFonts w:ascii="Arial" w:hAnsi="Arial" w:cs="Arial"/>
          <w:szCs w:val="22"/>
        </w:rPr>
        <w:t>.</w:t>
      </w:r>
    </w:p>
    <w:p w14:paraId="5A462D44" w14:textId="77777777" w:rsidR="00F51A67" w:rsidRDefault="00F51A67" w:rsidP="004046F8">
      <w:pPr>
        <w:pStyle w:val="MainText"/>
        <w:spacing w:line="240" w:lineRule="auto"/>
        <w:ind w:left="792"/>
        <w:rPr>
          <w:rFonts w:ascii="Arial" w:hAnsi="Arial" w:cs="Arial"/>
          <w:szCs w:val="22"/>
        </w:rPr>
      </w:pPr>
    </w:p>
    <w:p w14:paraId="1B0FFCBF" w14:textId="1EB85AB1" w:rsidR="00153A12" w:rsidRDefault="0044317D" w:rsidP="004046F8">
      <w:pPr>
        <w:pStyle w:val="ListParagraph"/>
        <w:spacing w:after="0" w:line="240" w:lineRule="auto"/>
        <w:rPr>
          <w:rStyle w:val="ReportTemplate"/>
        </w:rPr>
      </w:pPr>
      <w:r>
        <w:rPr>
          <w:rStyle w:val="ReportTemplate"/>
        </w:rPr>
        <w:t>The following sections set out proposals for specific activities under each of these headings.</w:t>
      </w:r>
      <w:r w:rsidR="00F51A67">
        <w:rPr>
          <w:rStyle w:val="ReportTemplate"/>
        </w:rPr>
        <w:t xml:space="preserve"> </w:t>
      </w:r>
    </w:p>
    <w:p w14:paraId="4F5FF03F" w14:textId="77777777" w:rsidR="00153A12" w:rsidRDefault="00153A12" w:rsidP="004046F8">
      <w:pPr>
        <w:pStyle w:val="ListParagraph"/>
        <w:numPr>
          <w:ilvl w:val="0"/>
          <w:numId w:val="0"/>
        </w:numPr>
        <w:spacing w:after="0" w:line="240" w:lineRule="auto"/>
        <w:ind w:left="360"/>
        <w:rPr>
          <w:rStyle w:val="ReportTemplate"/>
        </w:rPr>
      </w:pPr>
    </w:p>
    <w:p w14:paraId="5278ECF5" w14:textId="77777777" w:rsidR="00153A12" w:rsidRDefault="00F51A67" w:rsidP="004046F8">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042759BC" w14:textId="77777777" w:rsidR="009B6F95" w:rsidRPr="00C803F3" w:rsidRDefault="009B6F95" w:rsidP="004046F8">
      <w:pPr>
        <w:pStyle w:val="MainText"/>
        <w:spacing w:line="240" w:lineRule="auto"/>
        <w:rPr>
          <w:rStyle w:val="ReportTemplate"/>
        </w:rPr>
      </w:pPr>
    </w:p>
    <w:p w14:paraId="797386C9" w14:textId="77777777" w:rsidR="00717482" w:rsidRDefault="00A91541" w:rsidP="004046F8">
      <w:pPr>
        <w:pStyle w:val="ListParagraph"/>
        <w:spacing w:after="0" w:line="240" w:lineRule="auto"/>
        <w:rPr>
          <w:rStyle w:val="ReportTemplate"/>
        </w:rPr>
      </w:pPr>
      <w:r>
        <w:rPr>
          <w:rStyle w:val="ReportTemplate"/>
        </w:rPr>
        <w:t xml:space="preserve">We </w:t>
      </w:r>
      <w:r w:rsidR="00717482">
        <w:rPr>
          <w:rStyle w:val="ReportTemplate"/>
        </w:rPr>
        <w:t>will:</w:t>
      </w:r>
    </w:p>
    <w:p w14:paraId="2CC40684" w14:textId="77777777" w:rsidR="0052202E" w:rsidRDefault="0052202E" w:rsidP="004046F8">
      <w:pPr>
        <w:pStyle w:val="ListParagraph"/>
        <w:numPr>
          <w:ilvl w:val="0"/>
          <w:numId w:val="0"/>
        </w:numPr>
        <w:spacing w:after="0" w:line="240" w:lineRule="auto"/>
        <w:ind w:left="360"/>
        <w:rPr>
          <w:rStyle w:val="ReportTemplate"/>
        </w:rPr>
      </w:pPr>
    </w:p>
    <w:p w14:paraId="12EF09F0" w14:textId="39C34907" w:rsidR="005D014E" w:rsidRPr="005D014E" w:rsidRDefault="005D014E" w:rsidP="004046F8">
      <w:pPr>
        <w:pStyle w:val="ListParagraph"/>
        <w:numPr>
          <w:ilvl w:val="1"/>
          <w:numId w:val="1"/>
        </w:numPr>
        <w:spacing w:after="0" w:line="240" w:lineRule="auto"/>
        <w:ind w:left="1117" w:hanging="720"/>
        <w:rPr>
          <w:lang w:val="en-US"/>
        </w:rPr>
      </w:pPr>
      <w:r w:rsidRPr="00C676B6">
        <w:t xml:space="preserve">Support councils in their work to deliver the Prevent duty, counter-extremism and community cohesion, including through the provision of further training courses and events, facilitation of the Prevent Knowledge Hub, the publication of guidance and case studies and developing a local authority cohesion network. </w:t>
      </w:r>
    </w:p>
    <w:p w14:paraId="790E6EF3" w14:textId="77777777" w:rsidR="005D014E" w:rsidRPr="00210642" w:rsidRDefault="005D014E" w:rsidP="004046F8">
      <w:pPr>
        <w:pStyle w:val="ListParagraph"/>
        <w:numPr>
          <w:ilvl w:val="0"/>
          <w:numId w:val="0"/>
        </w:numPr>
        <w:spacing w:after="0" w:line="240" w:lineRule="auto"/>
        <w:ind w:left="1117"/>
        <w:rPr>
          <w:lang w:val="en-US"/>
        </w:rPr>
      </w:pPr>
    </w:p>
    <w:p w14:paraId="3D08ACB7" w14:textId="61E58950" w:rsidR="00C676B6" w:rsidRPr="00210642" w:rsidRDefault="00C676B6" w:rsidP="004046F8">
      <w:pPr>
        <w:pStyle w:val="ListParagraph"/>
        <w:numPr>
          <w:ilvl w:val="1"/>
          <w:numId w:val="1"/>
        </w:numPr>
        <w:spacing w:after="0" w:line="240" w:lineRule="auto"/>
        <w:ind w:left="1117" w:hanging="720"/>
        <w:rPr>
          <w:lang w:val="en-US"/>
        </w:rPr>
      </w:pPr>
      <w:r w:rsidRPr="00C676B6">
        <w:lastRenderedPageBreak/>
        <w:t xml:space="preserve">Continue to support the work of the Special Interest Group on Countering Extremism (SIGCE), including delivering a support offer for elected members, facilitating the online Knowledge Hub, and feeding in to the outputs of the SIGCE’s working groups. </w:t>
      </w:r>
    </w:p>
    <w:p w14:paraId="2B181C16" w14:textId="77777777" w:rsidR="00210642" w:rsidRPr="00210642" w:rsidRDefault="00210642" w:rsidP="004046F8">
      <w:pPr>
        <w:pStyle w:val="ListParagraph"/>
        <w:numPr>
          <w:ilvl w:val="0"/>
          <w:numId w:val="0"/>
        </w:numPr>
        <w:spacing w:after="0" w:line="240" w:lineRule="auto"/>
        <w:ind w:left="360"/>
        <w:rPr>
          <w:lang w:val="en-US"/>
        </w:rPr>
      </w:pPr>
    </w:p>
    <w:p w14:paraId="46FEB50B" w14:textId="77777777" w:rsidR="00C676B6" w:rsidRPr="00210642" w:rsidRDefault="00C676B6" w:rsidP="004046F8">
      <w:pPr>
        <w:pStyle w:val="ListParagraph"/>
        <w:numPr>
          <w:ilvl w:val="1"/>
          <w:numId w:val="1"/>
        </w:numPr>
        <w:spacing w:after="0" w:line="240" w:lineRule="auto"/>
        <w:ind w:left="1117" w:hanging="720"/>
        <w:rPr>
          <w:lang w:val="en-US"/>
        </w:rPr>
      </w:pPr>
      <w:r w:rsidRPr="00C676B6">
        <w:t xml:space="preserve">Collate and feedback sector views about the Prevent duty to inform the independent review. </w:t>
      </w:r>
    </w:p>
    <w:p w14:paraId="3AD0029B" w14:textId="77777777" w:rsidR="00210642" w:rsidRPr="00210642" w:rsidRDefault="00210642" w:rsidP="004046F8">
      <w:pPr>
        <w:pStyle w:val="ListParagraph"/>
        <w:numPr>
          <w:ilvl w:val="0"/>
          <w:numId w:val="0"/>
        </w:numPr>
        <w:spacing w:after="0" w:line="240" w:lineRule="auto"/>
        <w:ind w:left="360"/>
        <w:rPr>
          <w:lang w:val="en-US"/>
        </w:rPr>
      </w:pPr>
    </w:p>
    <w:p w14:paraId="4223EF53" w14:textId="58225983" w:rsidR="00C676B6" w:rsidRPr="002E331A" w:rsidRDefault="00C676B6" w:rsidP="004046F8">
      <w:pPr>
        <w:pStyle w:val="ListParagraph"/>
        <w:numPr>
          <w:ilvl w:val="1"/>
          <w:numId w:val="1"/>
        </w:numPr>
        <w:spacing w:after="0" w:line="240" w:lineRule="auto"/>
        <w:ind w:left="1117" w:hanging="720"/>
        <w:rPr>
          <w:lang w:val="en-US"/>
        </w:rPr>
      </w:pPr>
      <w:r w:rsidRPr="00C676B6">
        <w:t>Collate and feedback sector views to central government o</w:t>
      </w:r>
      <w:r w:rsidR="00210642">
        <w:t xml:space="preserve">n the CONTEST </w:t>
      </w:r>
      <w:r w:rsidRPr="00C676B6">
        <w:t xml:space="preserve">pilots. </w:t>
      </w:r>
    </w:p>
    <w:p w14:paraId="25C29751" w14:textId="26E99C7D" w:rsidR="002E331A" w:rsidRPr="002E331A" w:rsidRDefault="002E331A" w:rsidP="004046F8">
      <w:pPr>
        <w:pStyle w:val="ListParagraph"/>
        <w:numPr>
          <w:ilvl w:val="0"/>
          <w:numId w:val="0"/>
        </w:numPr>
        <w:spacing w:after="0" w:line="240" w:lineRule="auto"/>
        <w:ind w:left="360"/>
        <w:rPr>
          <w:lang w:val="en-US"/>
        </w:rPr>
      </w:pPr>
    </w:p>
    <w:p w14:paraId="131A6CB9" w14:textId="77A11499" w:rsidR="00C676B6" w:rsidRPr="00C676B6" w:rsidRDefault="00C676B6" w:rsidP="004046F8">
      <w:pPr>
        <w:pStyle w:val="ListParagraph"/>
        <w:numPr>
          <w:ilvl w:val="1"/>
          <w:numId w:val="1"/>
        </w:numPr>
        <w:spacing w:after="0" w:line="240" w:lineRule="auto"/>
        <w:ind w:left="1117" w:hanging="720"/>
        <w:rPr>
          <w:lang w:val="en-US"/>
        </w:rPr>
      </w:pPr>
      <w:r w:rsidRPr="00C676B6">
        <w:t xml:space="preserve">Collate and feedback sector views on counter-extremism policy and practice to central government and the Commission for Countering Extremism, to inform the new counter-extremism strategy. </w:t>
      </w:r>
    </w:p>
    <w:p w14:paraId="51DF4F15" w14:textId="77777777" w:rsidR="00BD124D" w:rsidRDefault="00BD124D" w:rsidP="004046F8">
      <w:pPr>
        <w:spacing w:after="0" w:line="240" w:lineRule="auto"/>
        <w:ind w:left="0" w:firstLine="0"/>
        <w:rPr>
          <w:rFonts w:cs="Arial"/>
          <w:b/>
        </w:rPr>
      </w:pPr>
    </w:p>
    <w:p w14:paraId="4B092944" w14:textId="77777777" w:rsidR="00F51A67" w:rsidRDefault="00F51A67" w:rsidP="004046F8">
      <w:pPr>
        <w:spacing w:after="0" w:line="240" w:lineRule="auto"/>
        <w:ind w:left="0" w:firstLine="0"/>
        <w:rPr>
          <w:rFonts w:cs="Arial"/>
          <w:b/>
        </w:rPr>
      </w:pPr>
      <w:r w:rsidRPr="00F51A67">
        <w:rPr>
          <w:rFonts w:cs="Arial"/>
          <w:b/>
        </w:rPr>
        <w:t>Community safety</w:t>
      </w:r>
    </w:p>
    <w:p w14:paraId="39810067" w14:textId="77777777" w:rsidR="00153A12" w:rsidRPr="00F51A67" w:rsidRDefault="00153A12" w:rsidP="004046F8">
      <w:pPr>
        <w:spacing w:after="0" w:line="240" w:lineRule="auto"/>
        <w:ind w:left="0" w:firstLine="0"/>
        <w:rPr>
          <w:rStyle w:val="ReportTemplate"/>
          <w:b/>
        </w:rPr>
      </w:pPr>
    </w:p>
    <w:p w14:paraId="2D8E6025" w14:textId="69BFDCEB" w:rsidR="00717482" w:rsidRDefault="004E617F" w:rsidP="004046F8">
      <w:pPr>
        <w:pStyle w:val="ListParagraph"/>
        <w:spacing w:after="0" w:line="240" w:lineRule="auto"/>
        <w:rPr>
          <w:rStyle w:val="ReportTemplate"/>
        </w:rPr>
      </w:pPr>
      <w:r>
        <w:rPr>
          <w:rStyle w:val="ReportTemplate"/>
        </w:rPr>
        <w:t xml:space="preserve">We </w:t>
      </w:r>
      <w:r w:rsidR="00D81735">
        <w:rPr>
          <w:rStyle w:val="ReportTemplate"/>
        </w:rPr>
        <w:t>will</w:t>
      </w:r>
      <w:r w:rsidR="00BD124D">
        <w:rPr>
          <w:rStyle w:val="ReportTemplate"/>
        </w:rPr>
        <w:t>:</w:t>
      </w:r>
    </w:p>
    <w:p w14:paraId="274DABAD" w14:textId="77777777" w:rsidR="00BD124D" w:rsidRDefault="00BD124D" w:rsidP="004046F8">
      <w:pPr>
        <w:pStyle w:val="ListParagraph"/>
        <w:numPr>
          <w:ilvl w:val="0"/>
          <w:numId w:val="0"/>
        </w:numPr>
        <w:spacing w:after="0" w:line="240" w:lineRule="auto"/>
        <w:ind w:left="360"/>
        <w:rPr>
          <w:rStyle w:val="ReportTemplate"/>
        </w:rPr>
      </w:pPr>
    </w:p>
    <w:p w14:paraId="6DAD8617" w14:textId="57AFBF8B" w:rsidR="00D81735" w:rsidRDefault="002E331A" w:rsidP="004046F8">
      <w:pPr>
        <w:pStyle w:val="ListParagraph"/>
        <w:numPr>
          <w:ilvl w:val="1"/>
          <w:numId w:val="1"/>
        </w:numPr>
        <w:spacing w:after="0" w:line="240" w:lineRule="auto"/>
        <w:ind w:left="1117" w:hanging="720"/>
        <w:rPr>
          <w:lang w:val="en-US"/>
        </w:rPr>
      </w:pPr>
      <w:r>
        <w:rPr>
          <w:lang w:val="en-US"/>
        </w:rPr>
        <w:t xml:space="preserve">Help local authorities to reduce violence against women and girls by making the case for greater investment in early intervention and preventions approaches to tackling domestic abuse and more effective intervention </w:t>
      </w:r>
      <w:proofErr w:type="spellStart"/>
      <w:r>
        <w:rPr>
          <w:lang w:val="en-US"/>
        </w:rPr>
        <w:t>programmes</w:t>
      </w:r>
      <w:proofErr w:type="spellEnd"/>
      <w:r>
        <w:rPr>
          <w:lang w:val="en-US"/>
        </w:rPr>
        <w:t>. This will include l</w:t>
      </w:r>
      <w:r w:rsidR="0052202E">
        <w:rPr>
          <w:lang w:val="en-US"/>
        </w:rPr>
        <w:t>o</w:t>
      </w:r>
      <w:r w:rsidR="00D81735" w:rsidRPr="0052202E">
        <w:rPr>
          <w:lang w:val="en-US"/>
        </w:rPr>
        <w:t>bby</w:t>
      </w:r>
      <w:r>
        <w:rPr>
          <w:lang w:val="en-US"/>
        </w:rPr>
        <w:t>ing</w:t>
      </w:r>
      <w:r w:rsidR="00D81735" w:rsidRPr="0052202E">
        <w:rPr>
          <w:lang w:val="en-US"/>
        </w:rPr>
        <w:t xml:space="preserve"> Government and Parliament in regard to the forthcoming Domestic Abuse Bill</w:t>
      </w:r>
      <w:r w:rsidR="00AB6F2B">
        <w:rPr>
          <w:lang w:val="en-US"/>
        </w:rPr>
        <w:t xml:space="preserve"> and Government’s wider work on accommodation and support services for t</w:t>
      </w:r>
      <w:r w:rsidR="00210642">
        <w:rPr>
          <w:lang w:val="en-US"/>
        </w:rPr>
        <w:t xml:space="preserve">hose impacted by domestic abuse; </w:t>
      </w:r>
      <w:r>
        <w:rPr>
          <w:lang w:val="en-US"/>
        </w:rPr>
        <w:t xml:space="preserve">and </w:t>
      </w:r>
      <w:r w:rsidR="00210642">
        <w:rPr>
          <w:lang w:val="en-US"/>
        </w:rPr>
        <w:t>support LGA input into the National Oversight Group on domestic abuse.</w:t>
      </w:r>
    </w:p>
    <w:p w14:paraId="79E4389B" w14:textId="77777777" w:rsidR="0052202E" w:rsidRPr="0052202E" w:rsidRDefault="0052202E" w:rsidP="004046F8">
      <w:pPr>
        <w:pStyle w:val="ListParagraph"/>
        <w:numPr>
          <w:ilvl w:val="0"/>
          <w:numId w:val="0"/>
        </w:numPr>
        <w:spacing w:after="0" w:line="240" w:lineRule="auto"/>
        <w:ind w:left="1117" w:hanging="720"/>
        <w:rPr>
          <w:lang w:val="en-US"/>
        </w:rPr>
      </w:pPr>
    </w:p>
    <w:p w14:paraId="42E10897" w14:textId="3803A1AD" w:rsidR="00D81735" w:rsidRDefault="00D81735" w:rsidP="004046F8">
      <w:pPr>
        <w:pStyle w:val="ListParagraph"/>
        <w:numPr>
          <w:ilvl w:val="1"/>
          <w:numId w:val="1"/>
        </w:numPr>
        <w:spacing w:after="0" w:line="240" w:lineRule="auto"/>
        <w:ind w:left="1117" w:hanging="720"/>
        <w:rPr>
          <w:lang w:val="en-US"/>
        </w:rPr>
      </w:pPr>
      <w:r w:rsidRPr="0052202E">
        <w:rPr>
          <w:lang w:val="en-US"/>
        </w:rPr>
        <w:t xml:space="preserve">Support </w:t>
      </w:r>
      <w:r w:rsidR="002E331A">
        <w:rPr>
          <w:lang w:val="en-US"/>
        </w:rPr>
        <w:t xml:space="preserve">councils in tackling serious violence and related issues such as county lines, including through continued </w:t>
      </w:r>
      <w:r w:rsidRPr="0052202E">
        <w:rPr>
          <w:lang w:val="en-US"/>
        </w:rPr>
        <w:t>LGA input to the Serious Violence Taskforce</w:t>
      </w:r>
      <w:r w:rsidR="00210642">
        <w:rPr>
          <w:lang w:val="en-US"/>
        </w:rPr>
        <w:t xml:space="preserve"> and running learning events for councils</w:t>
      </w:r>
      <w:r w:rsidRPr="0052202E">
        <w:rPr>
          <w:lang w:val="en-US"/>
        </w:rPr>
        <w:t>.</w:t>
      </w:r>
    </w:p>
    <w:p w14:paraId="3A48D9C8" w14:textId="77777777" w:rsidR="00210642" w:rsidRPr="00210642" w:rsidRDefault="00210642" w:rsidP="004046F8">
      <w:pPr>
        <w:pStyle w:val="ListParagraph"/>
        <w:numPr>
          <w:ilvl w:val="0"/>
          <w:numId w:val="0"/>
        </w:numPr>
        <w:spacing w:after="0" w:line="240" w:lineRule="auto"/>
        <w:ind w:left="360"/>
        <w:rPr>
          <w:lang w:val="en-US"/>
        </w:rPr>
      </w:pPr>
    </w:p>
    <w:p w14:paraId="4ED412EB" w14:textId="77777777" w:rsidR="003C0A32" w:rsidRDefault="002E331A" w:rsidP="003C0A32">
      <w:pPr>
        <w:pStyle w:val="ListParagraph"/>
        <w:numPr>
          <w:ilvl w:val="1"/>
          <w:numId w:val="1"/>
        </w:numPr>
        <w:spacing w:after="0" w:line="240" w:lineRule="auto"/>
        <w:ind w:left="1117" w:hanging="720"/>
        <w:rPr>
          <w:lang w:val="en-US"/>
        </w:rPr>
      </w:pPr>
      <w:r>
        <w:rPr>
          <w:lang w:val="en-US"/>
        </w:rPr>
        <w:t>Assist councils in their work to eliminate Female Genital Mutilation through our continued support for the National FGM Centre, and by l</w:t>
      </w:r>
      <w:r w:rsidR="00210642" w:rsidRPr="00210642">
        <w:rPr>
          <w:lang w:val="en-US"/>
        </w:rPr>
        <w:t>obby</w:t>
      </w:r>
      <w:r>
        <w:rPr>
          <w:lang w:val="en-US"/>
        </w:rPr>
        <w:t>ing</w:t>
      </w:r>
      <w:r w:rsidR="00210642" w:rsidRPr="00210642">
        <w:rPr>
          <w:lang w:val="en-US"/>
        </w:rPr>
        <w:t xml:space="preserve"> Government and Parliament in regard to ongoing funding for the National FGM Centre.</w:t>
      </w:r>
    </w:p>
    <w:p w14:paraId="01927BA8" w14:textId="77777777" w:rsidR="003C0A32" w:rsidRDefault="003C0A32" w:rsidP="003C0A32">
      <w:pPr>
        <w:pStyle w:val="ListParagraph"/>
        <w:numPr>
          <w:ilvl w:val="0"/>
          <w:numId w:val="0"/>
        </w:numPr>
        <w:ind w:left="360"/>
        <w:rPr>
          <w:rStyle w:val="ReportTemplate"/>
        </w:rPr>
      </w:pPr>
      <w:bookmarkStart w:id="0" w:name="_GoBack"/>
      <w:bookmarkEnd w:id="0"/>
    </w:p>
    <w:p w14:paraId="3727C12C" w14:textId="38E69943" w:rsidR="003C0A32" w:rsidRPr="003C0A32" w:rsidRDefault="003C0A32" w:rsidP="003C0A32">
      <w:pPr>
        <w:pStyle w:val="ListParagraph"/>
        <w:numPr>
          <w:ilvl w:val="1"/>
          <w:numId w:val="1"/>
        </w:numPr>
        <w:spacing w:after="0" w:line="240" w:lineRule="auto"/>
        <w:ind w:left="1117" w:hanging="720"/>
        <w:rPr>
          <w:rStyle w:val="ReportTemplate"/>
          <w:lang w:val="en-US"/>
        </w:rPr>
      </w:pPr>
      <w:r>
        <w:rPr>
          <w:rStyle w:val="ReportTemplate"/>
        </w:rPr>
        <w:t>Engage with government and support councils on a range of community safety issues, including: holding a national conference on tackling anti-social behaviour to help share best practice; gypsy and travellers issues; burglary etc.</w:t>
      </w:r>
    </w:p>
    <w:p w14:paraId="1C14C99E" w14:textId="4B05028A" w:rsidR="0052202E" w:rsidRPr="0052202E" w:rsidRDefault="0052202E" w:rsidP="004046F8">
      <w:pPr>
        <w:pStyle w:val="ListParagraph"/>
        <w:numPr>
          <w:ilvl w:val="0"/>
          <w:numId w:val="0"/>
        </w:numPr>
        <w:spacing w:after="0" w:line="240" w:lineRule="auto"/>
        <w:ind w:left="1117" w:hanging="720"/>
        <w:rPr>
          <w:lang w:val="en-US"/>
        </w:rPr>
      </w:pPr>
    </w:p>
    <w:p w14:paraId="33CA4E59" w14:textId="3E78A76E" w:rsidR="00D81735" w:rsidRDefault="00210642" w:rsidP="004046F8">
      <w:pPr>
        <w:pStyle w:val="ListParagraph"/>
        <w:numPr>
          <w:ilvl w:val="1"/>
          <w:numId w:val="1"/>
        </w:numPr>
        <w:spacing w:after="0" w:line="240" w:lineRule="auto"/>
        <w:ind w:left="1117" w:hanging="720"/>
        <w:rPr>
          <w:lang w:val="en-US"/>
        </w:rPr>
      </w:pPr>
      <w:r>
        <w:rPr>
          <w:lang w:val="en-US"/>
        </w:rPr>
        <w:t xml:space="preserve">Publish updated guidance </w:t>
      </w:r>
      <w:r w:rsidR="007351D1">
        <w:rPr>
          <w:lang w:val="en-US"/>
        </w:rPr>
        <w:t xml:space="preserve">for councils on modern slavery and </w:t>
      </w:r>
      <w:r>
        <w:rPr>
          <w:lang w:val="en-US"/>
        </w:rPr>
        <w:t>contribute t</w:t>
      </w:r>
      <w:r w:rsidR="007351D1">
        <w:rPr>
          <w:lang w:val="en-US"/>
        </w:rPr>
        <w:t>o ongoing policy development</w:t>
      </w:r>
      <w:r w:rsidR="002E3AFE">
        <w:rPr>
          <w:lang w:val="en-US"/>
        </w:rPr>
        <w:t xml:space="preserve">; </w:t>
      </w:r>
      <w:r>
        <w:rPr>
          <w:lang w:val="en-US"/>
        </w:rPr>
        <w:t>work with key stakeholders to make the case for additional funding to support this issue</w:t>
      </w:r>
      <w:r w:rsidR="002E3AFE">
        <w:rPr>
          <w:lang w:val="en-US"/>
        </w:rPr>
        <w:t>; continue to support councils on the transparency in supply chains agenda</w:t>
      </w:r>
      <w:r>
        <w:rPr>
          <w:lang w:val="en-US"/>
        </w:rPr>
        <w:t xml:space="preserve">. </w:t>
      </w:r>
    </w:p>
    <w:p w14:paraId="2FBDCC04" w14:textId="77777777" w:rsidR="00AB6F2B" w:rsidRPr="00AB6F2B" w:rsidRDefault="00AB6F2B" w:rsidP="004046F8">
      <w:pPr>
        <w:pStyle w:val="ListParagraph"/>
        <w:numPr>
          <w:ilvl w:val="0"/>
          <w:numId w:val="0"/>
        </w:numPr>
        <w:spacing w:after="0" w:line="240" w:lineRule="auto"/>
        <w:ind w:left="1117" w:hanging="720"/>
        <w:rPr>
          <w:lang w:val="en-US"/>
        </w:rPr>
      </w:pPr>
    </w:p>
    <w:p w14:paraId="570BA3AE" w14:textId="2C463D2F" w:rsidR="00AB6F2B" w:rsidRPr="0052202E" w:rsidRDefault="004B013F" w:rsidP="004046F8">
      <w:pPr>
        <w:pStyle w:val="ListParagraph"/>
        <w:numPr>
          <w:ilvl w:val="1"/>
          <w:numId w:val="1"/>
        </w:numPr>
        <w:spacing w:after="0" w:line="240" w:lineRule="auto"/>
        <w:ind w:left="1117" w:hanging="720"/>
        <w:rPr>
          <w:lang w:val="en-US"/>
        </w:rPr>
      </w:pPr>
      <w:r>
        <w:rPr>
          <w:lang w:val="en-US"/>
        </w:rPr>
        <w:t xml:space="preserve">Undertake a </w:t>
      </w:r>
      <w:r w:rsidR="00AB6F2B">
        <w:rPr>
          <w:lang w:val="en-US"/>
        </w:rPr>
        <w:t>cross-cutting piece of work on mental health and community safety issues</w:t>
      </w:r>
      <w:r w:rsidR="00A57740">
        <w:rPr>
          <w:lang w:val="en-US"/>
        </w:rPr>
        <w:t>, and explore how councils can work with their communities to make them more resilient to crime and community safety issues</w:t>
      </w:r>
      <w:r w:rsidR="00AB6F2B">
        <w:rPr>
          <w:lang w:val="en-US"/>
        </w:rPr>
        <w:t>.</w:t>
      </w:r>
    </w:p>
    <w:p w14:paraId="6EE45350" w14:textId="77777777" w:rsidR="0074531B" w:rsidRDefault="0074531B" w:rsidP="004046F8">
      <w:pPr>
        <w:pStyle w:val="ListParagraph"/>
        <w:numPr>
          <w:ilvl w:val="0"/>
          <w:numId w:val="0"/>
        </w:numPr>
        <w:spacing w:after="0" w:line="240" w:lineRule="auto"/>
        <w:ind w:left="360"/>
        <w:rPr>
          <w:rStyle w:val="ReportTemplate"/>
        </w:rPr>
      </w:pPr>
    </w:p>
    <w:p w14:paraId="649B1C07" w14:textId="77777777" w:rsidR="00F51A67" w:rsidRDefault="00F51A67" w:rsidP="004046F8">
      <w:pPr>
        <w:spacing w:after="0" w:line="240" w:lineRule="auto"/>
        <w:ind w:left="0" w:firstLine="0"/>
        <w:rPr>
          <w:rFonts w:cs="Arial"/>
          <w:b/>
        </w:rPr>
      </w:pPr>
      <w:r w:rsidRPr="00F51A67">
        <w:rPr>
          <w:rFonts w:cs="Arial"/>
          <w:b/>
        </w:rPr>
        <w:lastRenderedPageBreak/>
        <w:t>Blue light services</w:t>
      </w:r>
      <w:r w:rsidR="00094214">
        <w:rPr>
          <w:rFonts w:cs="Arial"/>
          <w:b/>
        </w:rPr>
        <w:t xml:space="preserve"> and civil resilience</w:t>
      </w:r>
    </w:p>
    <w:p w14:paraId="2D8F1F6C" w14:textId="77777777" w:rsidR="00153A12" w:rsidRPr="00F51A67" w:rsidRDefault="00153A12" w:rsidP="004046F8">
      <w:pPr>
        <w:spacing w:after="0" w:line="240" w:lineRule="auto"/>
        <w:ind w:left="0" w:firstLine="0"/>
        <w:rPr>
          <w:rStyle w:val="ReportTemplate"/>
          <w:b/>
        </w:rPr>
      </w:pPr>
    </w:p>
    <w:p w14:paraId="60E781E2" w14:textId="77777777" w:rsidR="004B013F" w:rsidRDefault="00D81735" w:rsidP="004046F8">
      <w:pPr>
        <w:pStyle w:val="ListParagraph"/>
        <w:spacing w:after="0" w:line="240" w:lineRule="auto"/>
        <w:rPr>
          <w:rStyle w:val="ReportTemplate"/>
        </w:rPr>
      </w:pPr>
      <w:r>
        <w:rPr>
          <w:rStyle w:val="ReportTemplate"/>
        </w:rPr>
        <w:t>We will</w:t>
      </w:r>
      <w:r w:rsidR="00AB6F2B">
        <w:rPr>
          <w:rStyle w:val="ReportTemplate"/>
        </w:rPr>
        <w:t>:</w:t>
      </w:r>
      <w:r>
        <w:rPr>
          <w:rStyle w:val="ReportTemplate"/>
        </w:rPr>
        <w:t xml:space="preserve"> </w:t>
      </w:r>
    </w:p>
    <w:p w14:paraId="4E74CDA7" w14:textId="77777777" w:rsidR="004B013F" w:rsidRDefault="004B013F" w:rsidP="004046F8">
      <w:pPr>
        <w:pStyle w:val="ListParagraph"/>
        <w:numPr>
          <w:ilvl w:val="0"/>
          <w:numId w:val="0"/>
        </w:numPr>
        <w:spacing w:after="0" w:line="240" w:lineRule="auto"/>
        <w:ind w:left="360"/>
        <w:rPr>
          <w:rStyle w:val="ReportTemplate"/>
        </w:rPr>
      </w:pPr>
    </w:p>
    <w:p w14:paraId="5321F8B5" w14:textId="09BA2D4B" w:rsidR="004B013F" w:rsidRDefault="004B013F" w:rsidP="004046F8">
      <w:pPr>
        <w:pStyle w:val="ListParagraph"/>
        <w:numPr>
          <w:ilvl w:val="1"/>
          <w:numId w:val="1"/>
        </w:numPr>
        <w:spacing w:after="0" w:line="240" w:lineRule="auto"/>
        <w:ind w:left="1117" w:hanging="720"/>
        <w:rPr>
          <w:lang w:val="en-US"/>
        </w:rPr>
      </w:pPr>
      <w:r w:rsidRPr="004B013F">
        <w:rPr>
          <w:lang w:val="en-US"/>
        </w:rPr>
        <w:t>Support the fire and rescue sector work on fire reform initiatives (inspection, standards, workforce).</w:t>
      </w:r>
    </w:p>
    <w:p w14:paraId="358999A1" w14:textId="77777777" w:rsidR="004B013F" w:rsidRPr="004B013F" w:rsidRDefault="004B013F" w:rsidP="004046F8">
      <w:pPr>
        <w:pStyle w:val="ListParagraph"/>
        <w:numPr>
          <w:ilvl w:val="0"/>
          <w:numId w:val="0"/>
        </w:numPr>
        <w:spacing w:after="0" w:line="240" w:lineRule="auto"/>
        <w:ind w:left="1117"/>
        <w:rPr>
          <w:lang w:val="en-US"/>
        </w:rPr>
      </w:pPr>
    </w:p>
    <w:p w14:paraId="0BE7A288" w14:textId="77777777" w:rsidR="004B013F" w:rsidRDefault="004B013F" w:rsidP="004046F8">
      <w:pPr>
        <w:pStyle w:val="ListParagraph"/>
        <w:numPr>
          <w:ilvl w:val="1"/>
          <w:numId w:val="1"/>
        </w:numPr>
        <w:spacing w:after="0" w:line="240" w:lineRule="auto"/>
        <w:ind w:left="1117" w:hanging="720"/>
        <w:rPr>
          <w:lang w:val="en-US"/>
        </w:rPr>
      </w:pPr>
      <w:r w:rsidRPr="004B013F">
        <w:rPr>
          <w:lang w:val="en-US"/>
        </w:rPr>
        <w:t>Support fire and rescue authorities to respond to inspection.</w:t>
      </w:r>
    </w:p>
    <w:p w14:paraId="7AD77600" w14:textId="77777777" w:rsidR="004B013F" w:rsidRPr="004B013F" w:rsidRDefault="004B013F" w:rsidP="004046F8">
      <w:pPr>
        <w:pStyle w:val="ListParagraph"/>
        <w:numPr>
          <w:ilvl w:val="0"/>
          <w:numId w:val="0"/>
        </w:numPr>
        <w:spacing w:after="0" w:line="240" w:lineRule="auto"/>
        <w:ind w:left="360"/>
        <w:rPr>
          <w:lang w:val="en-US"/>
        </w:rPr>
      </w:pPr>
    </w:p>
    <w:p w14:paraId="11E9510A" w14:textId="3CE88643" w:rsidR="004B013F" w:rsidRDefault="002E3AFE" w:rsidP="004046F8">
      <w:pPr>
        <w:pStyle w:val="ListParagraph"/>
        <w:numPr>
          <w:ilvl w:val="1"/>
          <w:numId w:val="1"/>
        </w:numPr>
        <w:spacing w:after="0" w:line="240" w:lineRule="auto"/>
        <w:ind w:left="1117" w:hanging="720"/>
        <w:rPr>
          <w:lang w:val="en-US"/>
        </w:rPr>
      </w:pPr>
      <w:r>
        <w:rPr>
          <w:lang w:val="en-US"/>
        </w:rPr>
        <w:t>Hold masterclasses on culture, inclusion and d</w:t>
      </w:r>
      <w:r w:rsidR="004B013F" w:rsidRPr="004B013F">
        <w:rPr>
          <w:lang w:val="en-US"/>
        </w:rPr>
        <w:t>iversity in the fire and rescue sector.</w:t>
      </w:r>
    </w:p>
    <w:p w14:paraId="078647C7" w14:textId="77777777" w:rsidR="004B013F" w:rsidRPr="004B013F" w:rsidRDefault="004B013F" w:rsidP="004046F8">
      <w:pPr>
        <w:pStyle w:val="ListParagraph"/>
        <w:numPr>
          <w:ilvl w:val="0"/>
          <w:numId w:val="0"/>
        </w:numPr>
        <w:spacing w:after="0" w:line="240" w:lineRule="auto"/>
        <w:ind w:left="360"/>
        <w:rPr>
          <w:lang w:val="en-US"/>
        </w:rPr>
      </w:pPr>
    </w:p>
    <w:p w14:paraId="15DCCC99" w14:textId="0F6DE2D0" w:rsidR="004B013F" w:rsidRDefault="004B013F" w:rsidP="004046F8">
      <w:pPr>
        <w:pStyle w:val="ListParagraph"/>
        <w:numPr>
          <w:ilvl w:val="1"/>
          <w:numId w:val="1"/>
        </w:numPr>
        <w:spacing w:after="0" w:line="240" w:lineRule="auto"/>
        <w:ind w:left="1117" w:hanging="720"/>
        <w:rPr>
          <w:lang w:val="en-US"/>
        </w:rPr>
      </w:pPr>
      <w:r w:rsidRPr="004B013F">
        <w:rPr>
          <w:lang w:val="en-US"/>
        </w:rPr>
        <w:t>Publish a Scrutiny Toolkit for Fire Authority members and produce an accompanying eLearning module.</w:t>
      </w:r>
    </w:p>
    <w:p w14:paraId="670AABE1" w14:textId="77777777" w:rsidR="004B013F" w:rsidRPr="004B013F" w:rsidRDefault="004B013F" w:rsidP="004046F8">
      <w:pPr>
        <w:pStyle w:val="ListParagraph"/>
        <w:numPr>
          <w:ilvl w:val="0"/>
          <w:numId w:val="0"/>
        </w:numPr>
        <w:spacing w:after="0" w:line="240" w:lineRule="auto"/>
        <w:ind w:left="360"/>
        <w:rPr>
          <w:lang w:val="en-US"/>
        </w:rPr>
      </w:pPr>
    </w:p>
    <w:p w14:paraId="0EF1A319" w14:textId="5D8927C0" w:rsidR="004B013F" w:rsidRDefault="004B013F" w:rsidP="004046F8">
      <w:pPr>
        <w:pStyle w:val="ListParagraph"/>
        <w:numPr>
          <w:ilvl w:val="1"/>
          <w:numId w:val="1"/>
        </w:numPr>
        <w:spacing w:after="0" w:line="240" w:lineRule="auto"/>
        <w:ind w:left="1117" w:hanging="720"/>
        <w:rPr>
          <w:lang w:val="en-US"/>
        </w:rPr>
      </w:pPr>
      <w:r>
        <w:rPr>
          <w:lang w:val="en-US"/>
        </w:rPr>
        <w:t>Support police and crime panels, including engaging with the Home Office and hosting our annual police and crime panels workshop.</w:t>
      </w:r>
    </w:p>
    <w:p w14:paraId="71C6E316" w14:textId="77777777" w:rsidR="004B013F" w:rsidRPr="004B013F" w:rsidRDefault="004B013F" w:rsidP="004046F8">
      <w:pPr>
        <w:pStyle w:val="ListParagraph"/>
        <w:numPr>
          <w:ilvl w:val="0"/>
          <w:numId w:val="0"/>
        </w:numPr>
        <w:spacing w:after="0" w:line="240" w:lineRule="auto"/>
        <w:ind w:left="360"/>
        <w:rPr>
          <w:lang w:val="en-US"/>
        </w:rPr>
      </w:pPr>
    </w:p>
    <w:p w14:paraId="58700BFF" w14:textId="47301004" w:rsidR="004B013F" w:rsidRDefault="004B013F" w:rsidP="004046F8">
      <w:pPr>
        <w:pStyle w:val="ListParagraph"/>
        <w:numPr>
          <w:ilvl w:val="1"/>
          <w:numId w:val="1"/>
        </w:numPr>
        <w:spacing w:after="0" w:line="240" w:lineRule="auto"/>
        <w:ind w:left="1117" w:hanging="720"/>
        <w:rPr>
          <w:lang w:val="en-US"/>
        </w:rPr>
      </w:pPr>
      <w:r>
        <w:rPr>
          <w:lang w:val="en-US"/>
        </w:rPr>
        <w:t xml:space="preserve">Undertake further </w:t>
      </w:r>
      <w:proofErr w:type="spellStart"/>
      <w:r>
        <w:rPr>
          <w:lang w:val="en-US"/>
        </w:rPr>
        <w:t>councillor</w:t>
      </w:r>
      <w:proofErr w:type="spellEnd"/>
      <w:r>
        <w:rPr>
          <w:lang w:val="en-US"/>
        </w:rPr>
        <w:t xml:space="preserve"> masterclasses on civil resilience, liaise with MHCLG’s Resilience and Emergencies Division and explore options for supporting </w:t>
      </w:r>
      <w:proofErr w:type="spellStart"/>
      <w:r>
        <w:rPr>
          <w:lang w:val="en-US"/>
        </w:rPr>
        <w:t>councillors</w:t>
      </w:r>
      <w:proofErr w:type="spellEnd"/>
      <w:r>
        <w:rPr>
          <w:lang w:val="en-US"/>
        </w:rPr>
        <w:t xml:space="preserve"> on community resilience and mapping.</w:t>
      </w:r>
    </w:p>
    <w:p w14:paraId="18622AAD" w14:textId="77777777" w:rsidR="00BD124D" w:rsidRDefault="00BD124D" w:rsidP="004046F8">
      <w:pPr>
        <w:pStyle w:val="ListParagraph"/>
        <w:numPr>
          <w:ilvl w:val="0"/>
          <w:numId w:val="0"/>
        </w:numPr>
        <w:spacing w:after="0" w:line="240" w:lineRule="auto"/>
        <w:ind w:left="360"/>
        <w:rPr>
          <w:rStyle w:val="ReportTemplate"/>
        </w:rPr>
      </w:pPr>
    </w:p>
    <w:p w14:paraId="1346DFF5" w14:textId="77777777" w:rsidR="00153A12" w:rsidRDefault="00153A12" w:rsidP="004046F8">
      <w:pPr>
        <w:spacing w:after="0" w:line="240" w:lineRule="auto"/>
        <w:ind w:left="360" w:hanging="360"/>
        <w:rPr>
          <w:b/>
        </w:rPr>
      </w:pPr>
      <w:r w:rsidRPr="00153A12">
        <w:rPr>
          <w:b/>
        </w:rPr>
        <w:t>Licensing and regulation</w:t>
      </w:r>
    </w:p>
    <w:p w14:paraId="210A8516" w14:textId="77777777" w:rsidR="00153A12" w:rsidRPr="00153A12" w:rsidRDefault="00153A12" w:rsidP="004046F8">
      <w:pPr>
        <w:spacing w:after="0" w:line="240" w:lineRule="auto"/>
        <w:ind w:left="360" w:hanging="360"/>
        <w:rPr>
          <w:rStyle w:val="ReportTemplate"/>
          <w:b/>
        </w:rPr>
      </w:pPr>
    </w:p>
    <w:p w14:paraId="1695D7D9" w14:textId="77777777" w:rsidR="004B013F" w:rsidRDefault="00717482" w:rsidP="004046F8">
      <w:pPr>
        <w:pStyle w:val="ListParagraph"/>
        <w:spacing w:after="0" w:line="240" w:lineRule="auto"/>
        <w:rPr>
          <w:rStyle w:val="ReportTemplate"/>
        </w:rPr>
      </w:pPr>
      <w:r>
        <w:rPr>
          <w:rStyle w:val="ReportTemplate"/>
        </w:rPr>
        <w:t>We will:</w:t>
      </w:r>
    </w:p>
    <w:p w14:paraId="31A92C24" w14:textId="77777777" w:rsidR="004B013F" w:rsidRDefault="004B013F" w:rsidP="004046F8">
      <w:pPr>
        <w:pStyle w:val="ListParagraph"/>
        <w:numPr>
          <w:ilvl w:val="0"/>
          <w:numId w:val="0"/>
        </w:numPr>
        <w:spacing w:after="0" w:line="240" w:lineRule="auto"/>
        <w:ind w:left="360"/>
        <w:rPr>
          <w:rStyle w:val="ReportTemplate"/>
        </w:rPr>
      </w:pPr>
    </w:p>
    <w:p w14:paraId="44FFEA6B" w14:textId="75C63A53" w:rsidR="004B013F" w:rsidRDefault="004B013F" w:rsidP="004046F8">
      <w:pPr>
        <w:pStyle w:val="ListParagraph"/>
        <w:numPr>
          <w:ilvl w:val="1"/>
          <w:numId w:val="1"/>
        </w:numPr>
        <w:spacing w:after="0" w:line="240" w:lineRule="auto"/>
        <w:ind w:left="1117" w:hanging="720"/>
        <w:rPr>
          <w:lang w:val="en-US"/>
        </w:rPr>
      </w:pPr>
      <w:r w:rsidRPr="004B013F">
        <w:rPr>
          <w:lang w:val="en-US"/>
        </w:rPr>
        <w:t>Lobby government to bring forward taxi licensing legislation as soon as possible and con</w:t>
      </w:r>
      <w:r>
        <w:rPr>
          <w:lang w:val="en-US"/>
        </w:rPr>
        <w:t>tinue to promote the use of the National Register of Refusals and Revocations (NR3).</w:t>
      </w:r>
    </w:p>
    <w:p w14:paraId="087972BD" w14:textId="77777777" w:rsidR="004B013F" w:rsidRPr="004B013F" w:rsidRDefault="004B013F" w:rsidP="004046F8">
      <w:pPr>
        <w:pStyle w:val="ListParagraph"/>
        <w:numPr>
          <w:ilvl w:val="0"/>
          <w:numId w:val="0"/>
        </w:numPr>
        <w:spacing w:after="0" w:line="240" w:lineRule="auto"/>
        <w:ind w:left="1117"/>
        <w:rPr>
          <w:lang w:val="en-US"/>
        </w:rPr>
      </w:pPr>
    </w:p>
    <w:p w14:paraId="69959909" w14:textId="77777777" w:rsidR="004B013F" w:rsidRDefault="004B013F" w:rsidP="004046F8">
      <w:pPr>
        <w:pStyle w:val="ListParagraph"/>
        <w:numPr>
          <w:ilvl w:val="1"/>
          <w:numId w:val="1"/>
        </w:numPr>
        <w:spacing w:after="0" w:line="240" w:lineRule="auto"/>
        <w:ind w:left="1117" w:hanging="720"/>
        <w:rPr>
          <w:lang w:val="en-US"/>
        </w:rPr>
      </w:pPr>
      <w:r w:rsidRPr="004B013F">
        <w:rPr>
          <w:lang w:val="en-US"/>
        </w:rPr>
        <w:t>Lobby government to provide sustainable funding for vital public protection services and introduce a proper new burdens process that enables councils to increase/ invest in staff.</w:t>
      </w:r>
    </w:p>
    <w:p w14:paraId="50B86E93" w14:textId="77777777" w:rsidR="004B013F" w:rsidRPr="004B013F" w:rsidRDefault="004B013F" w:rsidP="004046F8">
      <w:pPr>
        <w:pStyle w:val="ListParagraph"/>
        <w:numPr>
          <w:ilvl w:val="0"/>
          <w:numId w:val="0"/>
        </w:numPr>
        <w:spacing w:after="0" w:line="240" w:lineRule="auto"/>
        <w:ind w:left="360"/>
        <w:rPr>
          <w:lang w:val="en-US"/>
        </w:rPr>
      </w:pPr>
    </w:p>
    <w:p w14:paraId="62D97A61" w14:textId="667B6516" w:rsidR="004B013F" w:rsidRDefault="004B013F" w:rsidP="004046F8">
      <w:pPr>
        <w:pStyle w:val="ListParagraph"/>
        <w:numPr>
          <w:ilvl w:val="1"/>
          <w:numId w:val="1"/>
        </w:numPr>
        <w:spacing w:after="0" w:line="240" w:lineRule="auto"/>
        <w:ind w:left="1117" w:hanging="720"/>
        <w:rPr>
          <w:lang w:val="en-US"/>
        </w:rPr>
      </w:pPr>
      <w:r w:rsidRPr="004B013F">
        <w:rPr>
          <w:lang w:val="en-US"/>
        </w:rPr>
        <w:t>Work with Home Office officials to explore an increase in licensing fees.</w:t>
      </w:r>
    </w:p>
    <w:p w14:paraId="51E5585A" w14:textId="77777777" w:rsidR="004B013F" w:rsidRPr="004B013F" w:rsidRDefault="004B013F" w:rsidP="004046F8">
      <w:pPr>
        <w:pStyle w:val="ListParagraph"/>
        <w:numPr>
          <w:ilvl w:val="0"/>
          <w:numId w:val="0"/>
        </w:numPr>
        <w:spacing w:after="0" w:line="240" w:lineRule="auto"/>
        <w:ind w:left="360"/>
        <w:rPr>
          <w:lang w:val="en-US"/>
        </w:rPr>
      </w:pPr>
    </w:p>
    <w:p w14:paraId="7DD0586C" w14:textId="77777777" w:rsidR="004B013F" w:rsidRPr="004B013F" w:rsidRDefault="004B013F" w:rsidP="004046F8">
      <w:pPr>
        <w:pStyle w:val="ListParagraph"/>
        <w:numPr>
          <w:ilvl w:val="1"/>
          <w:numId w:val="1"/>
        </w:numPr>
        <w:spacing w:after="0" w:line="240" w:lineRule="auto"/>
        <w:ind w:left="1117" w:hanging="720"/>
        <w:rPr>
          <w:lang w:val="en-US"/>
        </w:rPr>
      </w:pPr>
      <w:r w:rsidRPr="004B013F">
        <w:rPr>
          <w:lang w:val="en-US"/>
        </w:rPr>
        <w:t>Support BEIS with shaping the development of Primary Authority in licensing.</w:t>
      </w:r>
    </w:p>
    <w:p w14:paraId="2FAA5074" w14:textId="26BDE83A" w:rsidR="0074531B" w:rsidRDefault="0074531B" w:rsidP="004046F8">
      <w:pPr>
        <w:pStyle w:val="ListParagraph"/>
        <w:numPr>
          <w:ilvl w:val="0"/>
          <w:numId w:val="0"/>
        </w:numPr>
        <w:spacing w:after="0" w:line="240" w:lineRule="auto"/>
        <w:ind w:left="1117"/>
        <w:rPr>
          <w:rStyle w:val="ReportTemplate"/>
        </w:rPr>
      </w:pPr>
    </w:p>
    <w:p w14:paraId="145DE447" w14:textId="77777777" w:rsidR="00F51A67" w:rsidRDefault="00F51A67" w:rsidP="004046F8">
      <w:pPr>
        <w:spacing w:after="0" w:line="240" w:lineRule="auto"/>
        <w:ind w:left="0" w:firstLine="0"/>
        <w:rPr>
          <w:rFonts w:cs="Arial"/>
          <w:b/>
        </w:rPr>
      </w:pPr>
      <w:r w:rsidRPr="00F51A67">
        <w:rPr>
          <w:rFonts w:cs="Arial"/>
          <w:b/>
        </w:rPr>
        <w:t>Crematoria, coroners and medical examiners</w:t>
      </w:r>
    </w:p>
    <w:p w14:paraId="710B2918" w14:textId="77777777" w:rsidR="00153A12" w:rsidRPr="00F51A67" w:rsidRDefault="00153A12" w:rsidP="004046F8">
      <w:pPr>
        <w:spacing w:after="0" w:line="240" w:lineRule="auto"/>
        <w:ind w:left="0" w:firstLine="0"/>
        <w:rPr>
          <w:rStyle w:val="ReportTemplate"/>
          <w:b/>
        </w:rPr>
      </w:pPr>
    </w:p>
    <w:p w14:paraId="0D88FDD1" w14:textId="06B1F5C4" w:rsidR="004B013F" w:rsidRPr="005D014E" w:rsidRDefault="004046F8" w:rsidP="004046F8">
      <w:pPr>
        <w:pStyle w:val="ListParagraph"/>
        <w:spacing w:after="0" w:line="240" w:lineRule="auto"/>
      </w:pPr>
      <w:r>
        <w:rPr>
          <w:rStyle w:val="ReportTemplate"/>
        </w:rPr>
        <w:t xml:space="preserve">We will </w:t>
      </w:r>
      <w:r w:rsidRPr="005D014E">
        <w:rPr>
          <w:lang w:val="en-US"/>
        </w:rPr>
        <w:t>continue</w:t>
      </w:r>
      <w:r w:rsidR="004B013F" w:rsidRPr="005D014E">
        <w:rPr>
          <w:lang w:val="en-US"/>
        </w:rPr>
        <w:t xml:space="preserve"> to respond to the Competition and Markets Authority </w:t>
      </w:r>
      <w:r w:rsidR="005D014E">
        <w:rPr>
          <w:lang w:val="en-US"/>
        </w:rPr>
        <w:t xml:space="preserve">inquiry </w:t>
      </w:r>
      <w:r w:rsidR="004B013F" w:rsidRPr="005D014E">
        <w:rPr>
          <w:lang w:val="en-US"/>
        </w:rPr>
        <w:t>into the funeral and crematoria market.</w:t>
      </w:r>
    </w:p>
    <w:p w14:paraId="7A0C784B" w14:textId="77777777" w:rsidR="00F51A67" w:rsidRDefault="00F51A67" w:rsidP="004046F8">
      <w:pPr>
        <w:spacing w:after="0" w:line="240" w:lineRule="auto"/>
        <w:ind w:left="0" w:firstLine="0"/>
        <w:rPr>
          <w:rStyle w:val="ReportTemplate"/>
        </w:rPr>
      </w:pPr>
    </w:p>
    <w:p w14:paraId="458BC595" w14:textId="5F9038BD" w:rsidR="0074531B" w:rsidRDefault="0074531B" w:rsidP="004046F8">
      <w:pPr>
        <w:spacing w:after="0" w:line="240" w:lineRule="auto"/>
        <w:ind w:left="0" w:firstLine="0"/>
        <w:rPr>
          <w:rStyle w:val="ReportTemplate"/>
          <w:b/>
        </w:rPr>
      </w:pPr>
      <w:r>
        <w:rPr>
          <w:rStyle w:val="ReportTemplate"/>
          <w:b/>
        </w:rPr>
        <w:t>Legislation and p</w:t>
      </w:r>
      <w:r w:rsidRPr="0074531B">
        <w:rPr>
          <w:rStyle w:val="ReportTemplate"/>
          <w:b/>
        </w:rPr>
        <w:t>arliamentary work</w:t>
      </w:r>
    </w:p>
    <w:p w14:paraId="61053570" w14:textId="77777777" w:rsidR="004046F8" w:rsidRPr="0074531B" w:rsidRDefault="004046F8" w:rsidP="004046F8">
      <w:pPr>
        <w:spacing w:after="0" w:line="240" w:lineRule="auto"/>
        <w:ind w:left="0" w:firstLine="0"/>
        <w:rPr>
          <w:rStyle w:val="ReportTemplate"/>
          <w:b/>
        </w:rPr>
      </w:pPr>
    </w:p>
    <w:p w14:paraId="5D67B58B" w14:textId="1ACEA10F" w:rsidR="00882DFB" w:rsidRDefault="00AB6F2B" w:rsidP="004046F8">
      <w:pPr>
        <w:pStyle w:val="ListParagraph"/>
        <w:spacing w:after="0" w:line="240" w:lineRule="auto"/>
      </w:pPr>
      <w:r w:rsidRPr="00882DFB">
        <w:rPr>
          <w:rStyle w:val="ReportTemplate"/>
        </w:rPr>
        <w:t xml:space="preserve"> </w:t>
      </w:r>
      <w:r w:rsidR="00882DFB" w:rsidRPr="00EE44E0">
        <w:t xml:space="preserve">A number of key pieces of legislation </w:t>
      </w:r>
      <w:r w:rsidR="002A7748">
        <w:t xml:space="preserve">anticipated over the next year </w:t>
      </w:r>
      <w:r w:rsidR="00882DFB" w:rsidRPr="00EE44E0">
        <w:t>will be directly relevant to the Board, in par</w:t>
      </w:r>
      <w:r w:rsidR="002E3AFE">
        <w:t>ticular the Domestic Abuse Bill</w:t>
      </w:r>
      <w:r w:rsidR="00882DFB" w:rsidRPr="00EE44E0">
        <w:t xml:space="preserve">. The House of Commons Home Affairs Select Committee is in the process of conducting a number of inquiries </w:t>
      </w:r>
      <w:r w:rsidR="00882DFB" w:rsidRPr="00EE44E0">
        <w:lastRenderedPageBreak/>
        <w:t xml:space="preserve">relevant to the Safer and Stronger Communities portfolio, in particular, Modern Slavery and Serious Violence. We will continue our engagement with relevant select committee inquiries as they are announced and with </w:t>
      </w:r>
      <w:r w:rsidR="005D014E">
        <w:t>All-Party Parliamentary Groups (</w:t>
      </w:r>
      <w:r w:rsidR="00882DFB" w:rsidRPr="00EE44E0">
        <w:t>APPGs</w:t>
      </w:r>
      <w:r w:rsidR="005D014E">
        <w:t>)</w:t>
      </w:r>
      <w:r w:rsidR="00882DFB" w:rsidRPr="00EE44E0">
        <w:t xml:space="preserve"> who are active on safer communities issues (such as the APPG on FOBTs).</w:t>
      </w:r>
    </w:p>
    <w:p w14:paraId="02F32BF5" w14:textId="52FD2977" w:rsidR="00AB6F2B" w:rsidRPr="00AB6F2B" w:rsidRDefault="00AB6F2B" w:rsidP="004046F8">
      <w:pPr>
        <w:pStyle w:val="ListParagraph"/>
        <w:numPr>
          <w:ilvl w:val="0"/>
          <w:numId w:val="0"/>
        </w:numPr>
        <w:spacing w:after="0" w:line="240" w:lineRule="auto"/>
        <w:ind w:left="360"/>
        <w:rPr>
          <w:b/>
        </w:rPr>
      </w:pPr>
    </w:p>
    <w:p w14:paraId="6FC349E8" w14:textId="77777777" w:rsidR="00717482" w:rsidRPr="00845BDD" w:rsidRDefault="00717482" w:rsidP="004046F8">
      <w:pPr>
        <w:pStyle w:val="ListParagraph"/>
        <w:numPr>
          <w:ilvl w:val="0"/>
          <w:numId w:val="0"/>
        </w:numPr>
        <w:spacing w:after="0" w:line="240" w:lineRule="auto"/>
        <w:rPr>
          <w:rStyle w:val="ReportTemplate"/>
          <w:b/>
        </w:rPr>
      </w:pPr>
      <w:r w:rsidRPr="00340F5E">
        <w:rPr>
          <w:rStyle w:val="ReportTemplate"/>
          <w:b/>
        </w:rPr>
        <w:t xml:space="preserve">Conferences, </w:t>
      </w:r>
      <w:r w:rsidRPr="00845BDD">
        <w:rPr>
          <w:rStyle w:val="ReportTemplate"/>
          <w:b/>
        </w:rPr>
        <w:t xml:space="preserve">events </w:t>
      </w:r>
      <w:r>
        <w:rPr>
          <w:rStyle w:val="ReportTemplate"/>
          <w:b/>
        </w:rPr>
        <w:t>and media</w:t>
      </w:r>
    </w:p>
    <w:p w14:paraId="70EDD9A4" w14:textId="77777777" w:rsidR="00717482" w:rsidRDefault="00717482" w:rsidP="004046F8">
      <w:pPr>
        <w:spacing w:after="0" w:line="240" w:lineRule="auto"/>
        <w:ind w:left="0" w:firstLine="0"/>
        <w:rPr>
          <w:rStyle w:val="ReportTemplate"/>
        </w:rPr>
      </w:pPr>
    </w:p>
    <w:p w14:paraId="02E41481" w14:textId="6A53C236" w:rsidR="00717482" w:rsidRPr="00717482" w:rsidRDefault="00717482" w:rsidP="004046F8">
      <w:pPr>
        <w:pStyle w:val="ListParagraph"/>
        <w:spacing w:after="0" w:line="240" w:lineRule="auto"/>
      </w:pPr>
      <w:r w:rsidRPr="00EE44E0">
        <w:t>There are a number of internal and external communications channels available to help the Safer and Stronger Communities Board promote the work it is doing and to seek views from our member authorities.</w:t>
      </w:r>
    </w:p>
    <w:p w14:paraId="487FD167" w14:textId="77777777" w:rsidR="00717482" w:rsidRPr="00717482" w:rsidRDefault="00717482" w:rsidP="004046F8">
      <w:pPr>
        <w:pStyle w:val="ListParagraph"/>
        <w:numPr>
          <w:ilvl w:val="0"/>
          <w:numId w:val="0"/>
        </w:numPr>
        <w:spacing w:after="0" w:line="240" w:lineRule="auto"/>
        <w:ind w:left="360"/>
      </w:pPr>
    </w:p>
    <w:p w14:paraId="3CFA9CA4" w14:textId="73C22D00" w:rsidR="00717482" w:rsidRPr="00F32C69" w:rsidRDefault="00717482" w:rsidP="004046F8">
      <w:pPr>
        <w:pStyle w:val="ListParagraph"/>
        <w:spacing w:after="0" w:line="240" w:lineRule="auto"/>
      </w:pPr>
      <w:r w:rsidRPr="00EE44E0">
        <w:t xml:space="preserve">We have a full programme of conferences and events which support </w:t>
      </w:r>
      <w:r w:rsidR="00882DFB" w:rsidRPr="00EE44E0">
        <w:t>the</w:t>
      </w:r>
      <w:r w:rsidRPr="00EE44E0">
        <w:t xml:space="preserve"> draft priorities and are designed to support members and officers with new issues and improving their ability to protect the public and communities they serve. Conferences </w:t>
      </w:r>
      <w:r w:rsidR="00F32C69" w:rsidRPr="00EE44E0">
        <w:t xml:space="preserve">and training events </w:t>
      </w:r>
      <w:r w:rsidRPr="00EE44E0">
        <w:t xml:space="preserve">already being planned include: </w:t>
      </w:r>
    </w:p>
    <w:p w14:paraId="68C80A4F" w14:textId="77777777" w:rsidR="00882DFB" w:rsidRDefault="00882DFB" w:rsidP="004046F8">
      <w:pPr>
        <w:pStyle w:val="ListParagraph"/>
        <w:numPr>
          <w:ilvl w:val="0"/>
          <w:numId w:val="0"/>
        </w:numPr>
        <w:spacing w:after="0" w:line="240" w:lineRule="auto"/>
        <w:ind w:left="792"/>
        <w:rPr>
          <w:rStyle w:val="ReportTemplate"/>
        </w:rPr>
      </w:pPr>
    </w:p>
    <w:p w14:paraId="70D8AFE1" w14:textId="24504BEC" w:rsidR="007351D1" w:rsidRPr="001D689C" w:rsidRDefault="007351D1" w:rsidP="004046F8">
      <w:pPr>
        <w:pStyle w:val="ListParagraph"/>
        <w:numPr>
          <w:ilvl w:val="1"/>
          <w:numId w:val="1"/>
        </w:numPr>
        <w:spacing w:after="0" w:line="240" w:lineRule="auto"/>
        <w:ind w:left="1117" w:hanging="720"/>
        <w:rPr>
          <w:lang w:val="en-US"/>
        </w:rPr>
      </w:pPr>
      <w:r w:rsidRPr="001D689C">
        <w:rPr>
          <w:lang w:val="en-US"/>
        </w:rPr>
        <w:t>Fire and Rescue Leadership Essentials: 26-7 September 2019, Warwick</w:t>
      </w:r>
    </w:p>
    <w:p w14:paraId="41200433" w14:textId="77777777" w:rsidR="007351D1" w:rsidRPr="001D689C" w:rsidRDefault="007351D1" w:rsidP="004046F8">
      <w:pPr>
        <w:pStyle w:val="ListParagraph"/>
        <w:numPr>
          <w:ilvl w:val="0"/>
          <w:numId w:val="0"/>
        </w:numPr>
        <w:spacing w:after="0" w:line="240" w:lineRule="auto"/>
        <w:ind w:left="1117"/>
        <w:rPr>
          <w:lang w:val="en-US"/>
        </w:rPr>
      </w:pPr>
    </w:p>
    <w:p w14:paraId="221A0D16" w14:textId="0D6AEB42" w:rsidR="00717482" w:rsidRPr="001D689C" w:rsidRDefault="00F32C69" w:rsidP="004046F8">
      <w:pPr>
        <w:pStyle w:val="ListParagraph"/>
        <w:numPr>
          <w:ilvl w:val="1"/>
          <w:numId w:val="1"/>
        </w:numPr>
        <w:spacing w:after="0" w:line="240" w:lineRule="auto"/>
        <w:ind w:left="1117" w:hanging="720"/>
        <w:rPr>
          <w:lang w:val="en-US"/>
        </w:rPr>
      </w:pPr>
      <w:r w:rsidRPr="001D689C">
        <w:rPr>
          <w:lang w:val="en-US"/>
        </w:rPr>
        <w:t xml:space="preserve">Emergency Planning and Civil Resilience Masterclass: </w:t>
      </w:r>
      <w:r w:rsidR="007351D1" w:rsidRPr="001D689C">
        <w:rPr>
          <w:lang w:val="en-US"/>
        </w:rPr>
        <w:t>14 October 2019, Durham</w:t>
      </w:r>
    </w:p>
    <w:p w14:paraId="58C9A317" w14:textId="77777777" w:rsidR="001D689C" w:rsidRPr="001D689C" w:rsidRDefault="001D689C" w:rsidP="004046F8">
      <w:pPr>
        <w:pStyle w:val="ListParagraph"/>
        <w:numPr>
          <w:ilvl w:val="0"/>
          <w:numId w:val="0"/>
        </w:numPr>
        <w:spacing w:after="0" w:line="240" w:lineRule="auto"/>
        <w:ind w:left="1117"/>
        <w:rPr>
          <w:lang w:val="en-US"/>
        </w:rPr>
      </w:pPr>
    </w:p>
    <w:p w14:paraId="229A1D83" w14:textId="7BBC6604" w:rsidR="001D689C" w:rsidRDefault="001D689C" w:rsidP="004046F8">
      <w:pPr>
        <w:pStyle w:val="ListParagraph"/>
        <w:numPr>
          <w:ilvl w:val="1"/>
          <w:numId w:val="1"/>
        </w:numPr>
        <w:spacing w:after="0" w:line="240" w:lineRule="auto"/>
        <w:ind w:left="1117" w:hanging="720"/>
        <w:rPr>
          <w:lang w:val="en-US"/>
        </w:rPr>
      </w:pPr>
      <w:r w:rsidRPr="001D689C">
        <w:rPr>
          <w:lang w:val="en-US"/>
        </w:rPr>
        <w:t xml:space="preserve">Tackling anti-social </w:t>
      </w:r>
      <w:proofErr w:type="spellStart"/>
      <w:r w:rsidRPr="001D689C">
        <w:rPr>
          <w:lang w:val="en-US"/>
        </w:rPr>
        <w:t>behaviour</w:t>
      </w:r>
      <w:proofErr w:type="spellEnd"/>
      <w:r w:rsidRPr="001D689C">
        <w:rPr>
          <w:lang w:val="en-US"/>
        </w:rPr>
        <w:t xml:space="preserve"> conference: 15 October, London</w:t>
      </w:r>
      <w:r w:rsidR="004E18DA">
        <w:rPr>
          <w:lang w:val="en-US"/>
        </w:rPr>
        <w:t xml:space="preserve"> 2019</w:t>
      </w:r>
    </w:p>
    <w:p w14:paraId="2AAFFE41" w14:textId="77777777" w:rsidR="001D689C" w:rsidRPr="001D689C" w:rsidRDefault="001D689C" w:rsidP="004046F8">
      <w:pPr>
        <w:pStyle w:val="ListParagraph"/>
        <w:numPr>
          <w:ilvl w:val="0"/>
          <w:numId w:val="0"/>
        </w:numPr>
        <w:spacing w:after="0" w:line="240" w:lineRule="auto"/>
        <w:ind w:left="360"/>
        <w:rPr>
          <w:lang w:val="en-US"/>
        </w:rPr>
      </w:pPr>
    </w:p>
    <w:p w14:paraId="5DA4105A" w14:textId="35584F63" w:rsidR="001D689C" w:rsidRPr="001D689C" w:rsidRDefault="001D689C" w:rsidP="004046F8">
      <w:pPr>
        <w:pStyle w:val="ListParagraph"/>
        <w:numPr>
          <w:ilvl w:val="1"/>
          <w:numId w:val="1"/>
        </w:numPr>
        <w:spacing w:after="0" w:line="240" w:lineRule="auto"/>
        <w:ind w:left="1117" w:hanging="720"/>
        <w:rPr>
          <w:lang w:val="en-US"/>
        </w:rPr>
      </w:pPr>
      <w:r w:rsidRPr="001D689C">
        <w:rPr>
          <w:lang w:val="en-US"/>
        </w:rPr>
        <w:t>Taking a public health approach to tackling serious violent crime conference: 13 November</w:t>
      </w:r>
      <w:r w:rsidR="004E18DA">
        <w:rPr>
          <w:lang w:val="en-US"/>
        </w:rPr>
        <w:t xml:space="preserve"> 2019</w:t>
      </w:r>
      <w:r w:rsidRPr="001D689C">
        <w:rPr>
          <w:lang w:val="en-US"/>
        </w:rPr>
        <w:t>, London</w:t>
      </w:r>
    </w:p>
    <w:p w14:paraId="297BFE33" w14:textId="5F452B8A" w:rsidR="00882DFB" w:rsidRPr="001D689C" w:rsidRDefault="00882DFB" w:rsidP="004046F8">
      <w:pPr>
        <w:pStyle w:val="ListParagraph"/>
        <w:numPr>
          <w:ilvl w:val="0"/>
          <w:numId w:val="0"/>
        </w:numPr>
        <w:spacing w:after="0" w:line="240" w:lineRule="auto"/>
        <w:ind w:left="1117"/>
        <w:rPr>
          <w:lang w:val="en-US"/>
        </w:rPr>
      </w:pPr>
    </w:p>
    <w:p w14:paraId="78258618" w14:textId="6BE1928A" w:rsidR="001D689C" w:rsidRPr="001D689C" w:rsidRDefault="001D689C" w:rsidP="004046F8">
      <w:pPr>
        <w:pStyle w:val="ListParagraph"/>
        <w:numPr>
          <w:ilvl w:val="1"/>
          <w:numId w:val="1"/>
        </w:numPr>
        <w:spacing w:after="0" w:line="240" w:lineRule="auto"/>
        <w:ind w:left="1117" w:hanging="720"/>
        <w:rPr>
          <w:lang w:val="en-US"/>
        </w:rPr>
      </w:pPr>
      <w:r w:rsidRPr="001D689C">
        <w:rPr>
          <w:lang w:val="en-US"/>
        </w:rPr>
        <w:t>Prevent and Counter Extremism Leadership Essentials: 14-5 November 2019, North West venue</w:t>
      </w:r>
    </w:p>
    <w:p w14:paraId="6A149E83" w14:textId="77777777" w:rsidR="001D689C" w:rsidRPr="001D689C" w:rsidRDefault="001D689C" w:rsidP="004046F8">
      <w:pPr>
        <w:pStyle w:val="ListParagraph"/>
        <w:numPr>
          <w:ilvl w:val="0"/>
          <w:numId w:val="0"/>
        </w:numPr>
        <w:spacing w:after="0" w:line="240" w:lineRule="auto"/>
        <w:ind w:left="1117"/>
        <w:rPr>
          <w:lang w:val="en-US"/>
        </w:rPr>
      </w:pPr>
    </w:p>
    <w:p w14:paraId="74CC0F0B" w14:textId="2C86F51C" w:rsidR="007351D1" w:rsidRPr="001D689C" w:rsidRDefault="001D689C" w:rsidP="004046F8">
      <w:pPr>
        <w:pStyle w:val="ListParagraph"/>
        <w:numPr>
          <w:ilvl w:val="1"/>
          <w:numId w:val="1"/>
        </w:numPr>
        <w:spacing w:after="0" w:line="240" w:lineRule="auto"/>
        <w:ind w:left="1117" w:hanging="720"/>
        <w:rPr>
          <w:lang w:val="en-US"/>
        </w:rPr>
      </w:pPr>
      <w:r>
        <w:rPr>
          <w:lang w:val="en-US"/>
        </w:rPr>
        <w:t>Building S</w:t>
      </w:r>
      <w:r w:rsidR="007351D1" w:rsidRPr="001D689C">
        <w:rPr>
          <w:lang w:val="en-US"/>
        </w:rPr>
        <w:t>afety Leadership Essentials: 26-7 November</w:t>
      </w:r>
      <w:r w:rsidR="004E18DA">
        <w:rPr>
          <w:lang w:val="en-US"/>
        </w:rPr>
        <w:t xml:space="preserve"> 2019</w:t>
      </w:r>
      <w:r w:rsidR="007351D1" w:rsidRPr="001D689C">
        <w:rPr>
          <w:lang w:val="en-US"/>
        </w:rPr>
        <w:t>, Warwick</w:t>
      </w:r>
    </w:p>
    <w:p w14:paraId="29A2FC46" w14:textId="77777777" w:rsidR="007351D1" w:rsidRPr="001D689C" w:rsidRDefault="007351D1" w:rsidP="004046F8">
      <w:pPr>
        <w:pStyle w:val="ListParagraph"/>
        <w:numPr>
          <w:ilvl w:val="0"/>
          <w:numId w:val="0"/>
        </w:numPr>
        <w:spacing w:after="0" w:line="240" w:lineRule="auto"/>
        <w:ind w:left="1117"/>
        <w:rPr>
          <w:lang w:val="en-US"/>
        </w:rPr>
      </w:pPr>
    </w:p>
    <w:p w14:paraId="622FF9BC" w14:textId="536A21E4" w:rsidR="00F32C69" w:rsidRPr="001D689C" w:rsidRDefault="00F32C69" w:rsidP="004046F8">
      <w:pPr>
        <w:pStyle w:val="ListParagraph"/>
        <w:numPr>
          <w:ilvl w:val="1"/>
          <w:numId w:val="1"/>
        </w:numPr>
        <w:spacing w:after="0" w:line="240" w:lineRule="auto"/>
        <w:ind w:left="1117" w:hanging="720"/>
        <w:rPr>
          <w:lang w:val="en-US"/>
        </w:rPr>
      </w:pPr>
      <w:r w:rsidRPr="001D689C">
        <w:rPr>
          <w:lang w:val="en-US"/>
        </w:rPr>
        <w:t>Fire and Rescue Leadership Essentials: 28-29 Novemb</w:t>
      </w:r>
      <w:r w:rsidR="007351D1" w:rsidRPr="001D689C">
        <w:rPr>
          <w:lang w:val="en-US"/>
        </w:rPr>
        <w:t>er 2019,</w:t>
      </w:r>
      <w:r w:rsidRPr="001D689C">
        <w:rPr>
          <w:lang w:val="en-US"/>
        </w:rPr>
        <w:t xml:space="preserve"> Warwick </w:t>
      </w:r>
    </w:p>
    <w:p w14:paraId="245AE79B" w14:textId="3B4C7C61" w:rsidR="00882DFB" w:rsidRPr="001D689C" w:rsidRDefault="00882DFB" w:rsidP="004046F8">
      <w:pPr>
        <w:pStyle w:val="ListParagraph"/>
        <w:numPr>
          <w:ilvl w:val="0"/>
          <w:numId w:val="0"/>
        </w:numPr>
        <w:spacing w:after="0" w:line="240" w:lineRule="auto"/>
        <w:ind w:left="1117"/>
        <w:rPr>
          <w:lang w:val="en-US"/>
        </w:rPr>
      </w:pPr>
    </w:p>
    <w:p w14:paraId="21D314B6" w14:textId="200B5B4B" w:rsidR="00F32C69" w:rsidRPr="001D689C" w:rsidRDefault="00F32C69" w:rsidP="004046F8">
      <w:pPr>
        <w:pStyle w:val="ListParagraph"/>
        <w:numPr>
          <w:ilvl w:val="1"/>
          <w:numId w:val="1"/>
        </w:numPr>
        <w:spacing w:after="0" w:line="240" w:lineRule="auto"/>
        <w:ind w:left="1117" w:hanging="720"/>
        <w:rPr>
          <w:lang w:val="en-US"/>
        </w:rPr>
      </w:pPr>
      <w:r w:rsidRPr="001D689C">
        <w:rPr>
          <w:lang w:val="en-US"/>
        </w:rPr>
        <w:t xml:space="preserve">Cohesion and Integration Leadership Essentials: </w:t>
      </w:r>
      <w:r w:rsidR="007351D1" w:rsidRPr="001D689C">
        <w:rPr>
          <w:lang w:val="en-US"/>
        </w:rPr>
        <w:t>3-4</w:t>
      </w:r>
      <w:r w:rsidRPr="001D689C">
        <w:rPr>
          <w:lang w:val="en-US"/>
        </w:rPr>
        <w:t xml:space="preserve"> December</w:t>
      </w:r>
      <w:r w:rsidR="007351D1" w:rsidRPr="001D689C">
        <w:rPr>
          <w:lang w:val="en-US"/>
        </w:rPr>
        <w:t xml:space="preserve"> 2019</w:t>
      </w:r>
      <w:r w:rsidRPr="001D689C">
        <w:rPr>
          <w:lang w:val="en-US"/>
        </w:rPr>
        <w:t xml:space="preserve">, </w:t>
      </w:r>
      <w:r w:rsidR="007351D1" w:rsidRPr="001D689C">
        <w:rPr>
          <w:lang w:val="en-US"/>
        </w:rPr>
        <w:t>Loughborough</w:t>
      </w:r>
      <w:r w:rsidRPr="001D689C">
        <w:rPr>
          <w:lang w:val="en-US"/>
        </w:rPr>
        <w:t xml:space="preserve"> </w:t>
      </w:r>
    </w:p>
    <w:p w14:paraId="53530967" w14:textId="6795B3C5" w:rsidR="00882DFB" w:rsidRPr="001D689C" w:rsidRDefault="00882DFB" w:rsidP="004046F8">
      <w:pPr>
        <w:pStyle w:val="ListParagraph"/>
        <w:numPr>
          <w:ilvl w:val="0"/>
          <w:numId w:val="0"/>
        </w:numPr>
        <w:spacing w:after="0" w:line="240" w:lineRule="auto"/>
        <w:ind w:left="1117"/>
        <w:rPr>
          <w:lang w:val="en-US"/>
        </w:rPr>
      </w:pPr>
    </w:p>
    <w:p w14:paraId="5AE43049" w14:textId="7744B9D5" w:rsidR="001D689C" w:rsidRPr="001D689C" w:rsidRDefault="001D689C" w:rsidP="004046F8">
      <w:pPr>
        <w:pStyle w:val="ListParagraph"/>
        <w:numPr>
          <w:ilvl w:val="1"/>
          <w:numId w:val="1"/>
        </w:numPr>
        <w:spacing w:after="0" w:line="240" w:lineRule="auto"/>
        <w:ind w:left="1117" w:hanging="720"/>
        <w:rPr>
          <w:lang w:val="en-US"/>
        </w:rPr>
      </w:pPr>
      <w:r w:rsidRPr="001D689C">
        <w:rPr>
          <w:lang w:val="en-US"/>
        </w:rPr>
        <w:t>Prevent and Counter Extremism Leadership Essentials: 4-5 February 2020, Leeds</w:t>
      </w:r>
    </w:p>
    <w:p w14:paraId="23653E48" w14:textId="77777777" w:rsidR="001D689C" w:rsidRPr="001D689C" w:rsidRDefault="001D689C" w:rsidP="004046F8">
      <w:pPr>
        <w:pStyle w:val="ListParagraph"/>
        <w:numPr>
          <w:ilvl w:val="0"/>
          <w:numId w:val="0"/>
        </w:numPr>
        <w:spacing w:after="0" w:line="240" w:lineRule="auto"/>
        <w:ind w:left="1117"/>
        <w:rPr>
          <w:lang w:val="en-US"/>
        </w:rPr>
      </w:pPr>
    </w:p>
    <w:p w14:paraId="449F1346" w14:textId="7F1D557B" w:rsidR="00F32C69" w:rsidRDefault="00F32C69" w:rsidP="004046F8">
      <w:pPr>
        <w:pStyle w:val="ListParagraph"/>
        <w:numPr>
          <w:ilvl w:val="1"/>
          <w:numId w:val="1"/>
        </w:numPr>
        <w:spacing w:after="0" w:line="240" w:lineRule="auto"/>
        <w:ind w:left="1117" w:hanging="720"/>
        <w:rPr>
          <w:lang w:val="en-US"/>
        </w:rPr>
      </w:pPr>
      <w:r w:rsidRPr="001D689C">
        <w:rPr>
          <w:lang w:val="en-US"/>
        </w:rPr>
        <w:t xml:space="preserve">Annual Licensing Conference: </w:t>
      </w:r>
      <w:r w:rsidR="007351D1" w:rsidRPr="001D689C">
        <w:rPr>
          <w:lang w:val="en-US"/>
        </w:rPr>
        <w:t xml:space="preserve">Wednesday </w:t>
      </w:r>
      <w:r w:rsidRPr="001D689C">
        <w:rPr>
          <w:lang w:val="en-US"/>
        </w:rPr>
        <w:t>5 February</w:t>
      </w:r>
      <w:r w:rsidR="007351D1" w:rsidRPr="001D689C">
        <w:rPr>
          <w:lang w:val="en-US"/>
        </w:rPr>
        <w:t xml:space="preserve"> 2020</w:t>
      </w:r>
      <w:r w:rsidRPr="001D689C">
        <w:rPr>
          <w:lang w:val="en-US"/>
        </w:rPr>
        <w:t>, London</w:t>
      </w:r>
    </w:p>
    <w:p w14:paraId="34AB361A" w14:textId="77777777" w:rsidR="001D689C" w:rsidRPr="001D689C" w:rsidRDefault="001D689C" w:rsidP="004046F8">
      <w:pPr>
        <w:pStyle w:val="ListParagraph"/>
        <w:numPr>
          <w:ilvl w:val="0"/>
          <w:numId w:val="0"/>
        </w:numPr>
        <w:spacing w:after="0" w:line="240" w:lineRule="auto"/>
        <w:ind w:left="360"/>
        <w:rPr>
          <w:lang w:val="en-US"/>
        </w:rPr>
      </w:pPr>
    </w:p>
    <w:p w14:paraId="03EC9CB7" w14:textId="51CBA723" w:rsidR="007351D1" w:rsidRPr="001D689C" w:rsidRDefault="007351D1" w:rsidP="004046F8">
      <w:pPr>
        <w:pStyle w:val="ListParagraph"/>
        <w:numPr>
          <w:ilvl w:val="1"/>
          <w:numId w:val="1"/>
        </w:numPr>
        <w:spacing w:after="0" w:line="240" w:lineRule="auto"/>
        <w:ind w:left="1117" w:hanging="720"/>
        <w:rPr>
          <w:lang w:val="en-US"/>
        </w:rPr>
      </w:pPr>
      <w:r w:rsidRPr="001D689C">
        <w:rPr>
          <w:lang w:val="en-US"/>
        </w:rPr>
        <w:t xml:space="preserve">Fire and Rescue Leadership Essentials: 12-13 February 2020 </w:t>
      </w:r>
    </w:p>
    <w:p w14:paraId="050B96DE" w14:textId="77777777" w:rsidR="007351D1" w:rsidRPr="001D689C" w:rsidRDefault="007351D1" w:rsidP="004046F8">
      <w:pPr>
        <w:pStyle w:val="ListParagraph"/>
        <w:numPr>
          <w:ilvl w:val="0"/>
          <w:numId w:val="0"/>
        </w:numPr>
        <w:spacing w:after="0" w:line="240" w:lineRule="auto"/>
        <w:ind w:left="1117"/>
        <w:rPr>
          <w:lang w:val="en-US"/>
        </w:rPr>
      </w:pPr>
    </w:p>
    <w:p w14:paraId="0A86EFE8" w14:textId="1F8064F9" w:rsidR="007351D1" w:rsidRPr="001D689C" w:rsidRDefault="007351D1" w:rsidP="004046F8">
      <w:pPr>
        <w:pStyle w:val="ListParagraph"/>
        <w:numPr>
          <w:ilvl w:val="1"/>
          <w:numId w:val="1"/>
        </w:numPr>
        <w:spacing w:after="0" w:line="240" w:lineRule="auto"/>
        <w:ind w:left="1117" w:hanging="720"/>
        <w:rPr>
          <w:lang w:val="en-US"/>
        </w:rPr>
      </w:pPr>
      <w:r w:rsidRPr="001D689C">
        <w:rPr>
          <w:lang w:val="en-US"/>
        </w:rPr>
        <w:t>Cohesion and Integration Leadership Essentials: 10-11 March 2020, Warwick</w:t>
      </w:r>
    </w:p>
    <w:p w14:paraId="453AE2F8" w14:textId="7CB459CA" w:rsidR="00882DFB" w:rsidRPr="001D689C" w:rsidRDefault="00882DFB" w:rsidP="004046F8">
      <w:pPr>
        <w:pStyle w:val="ListParagraph"/>
        <w:numPr>
          <w:ilvl w:val="0"/>
          <w:numId w:val="0"/>
        </w:numPr>
        <w:spacing w:after="0" w:line="240" w:lineRule="auto"/>
        <w:ind w:left="1117"/>
        <w:rPr>
          <w:lang w:val="en-US"/>
        </w:rPr>
      </w:pPr>
    </w:p>
    <w:p w14:paraId="7443E0FD" w14:textId="7173C4B6" w:rsidR="00882DFB" w:rsidRPr="001D689C" w:rsidRDefault="007351D1" w:rsidP="004046F8">
      <w:pPr>
        <w:pStyle w:val="ListParagraph"/>
        <w:numPr>
          <w:ilvl w:val="1"/>
          <w:numId w:val="1"/>
        </w:numPr>
        <w:spacing w:after="0" w:line="240" w:lineRule="auto"/>
        <w:ind w:left="1117" w:hanging="720"/>
        <w:rPr>
          <w:lang w:val="en-US"/>
        </w:rPr>
      </w:pPr>
      <w:r w:rsidRPr="001D689C">
        <w:rPr>
          <w:lang w:val="en-US"/>
        </w:rPr>
        <w:t xml:space="preserve">Annual Fire Conference: 10-11 March 2020, </w:t>
      </w:r>
      <w:proofErr w:type="spellStart"/>
      <w:r w:rsidRPr="001D689C">
        <w:rPr>
          <w:lang w:val="en-US"/>
        </w:rPr>
        <w:t>Blackpool</w:t>
      </w:r>
      <w:proofErr w:type="spellEnd"/>
    </w:p>
    <w:p w14:paraId="5C0C0D3A" w14:textId="77777777" w:rsidR="00882DFB" w:rsidRDefault="00882DFB" w:rsidP="004046F8">
      <w:pPr>
        <w:pStyle w:val="ListParagraph"/>
        <w:numPr>
          <w:ilvl w:val="0"/>
          <w:numId w:val="0"/>
        </w:numPr>
        <w:spacing w:after="0" w:line="240" w:lineRule="auto"/>
        <w:ind w:left="360"/>
        <w:rPr>
          <w:rStyle w:val="ReportTemplate"/>
        </w:rPr>
      </w:pPr>
    </w:p>
    <w:p w14:paraId="10A1EF04" w14:textId="5FB4761D" w:rsidR="00882DFB" w:rsidRPr="00486F5F" w:rsidRDefault="00882DFB" w:rsidP="004046F8">
      <w:pPr>
        <w:pStyle w:val="ListParagraph"/>
        <w:spacing w:after="0" w:line="240" w:lineRule="auto"/>
      </w:pPr>
      <w:r w:rsidRPr="00486F5F">
        <w:lastRenderedPageBreak/>
        <w:t xml:space="preserve">We also have a dedicated section on the LGA website, regular e-bulletins with a personal introduction from the Chair of the Board, outside speaking engagements and interviews, advisory networks, features and news items in First magazine as well as twitter accounts which are used to keep in touch with our members. </w:t>
      </w:r>
    </w:p>
    <w:p w14:paraId="086FE33E" w14:textId="77777777" w:rsidR="00A766A6" w:rsidRDefault="00A766A6" w:rsidP="004046F8">
      <w:pPr>
        <w:spacing w:after="0" w:line="240" w:lineRule="auto"/>
        <w:rPr>
          <w:rStyle w:val="Style6"/>
        </w:rPr>
      </w:pPr>
    </w:p>
    <w:p w14:paraId="476D893B" w14:textId="77777777" w:rsidR="009B6F95" w:rsidRDefault="009B6F95" w:rsidP="004046F8">
      <w:pPr>
        <w:spacing w:after="0" w:line="240" w:lineRule="auto"/>
        <w:rPr>
          <w:rStyle w:val="Style6"/>
        </w:rPr>
      </w:pPr>
      <w:r w:rsidRPr="00C803F3">
        <w:rPr>
          <w:rStyle w:val="Style6"/>
        </w:rPr>
        <w:t>Implications for Wales</w:t>
      </w:r>
    </w:p>
    <w:p w14:paraId="50366FC1" w14:textId="77777777" w:rsidR="00A766A6" w:rsidRPr="00C803F3" w:rsidRDefault="00A766A6" w:rsidP="004046F8">
      <w:pPr>
        <w:spacing w:after="0" w:line="240" w:lineRule="auto"/>
        <w:ind w:left="0" w:firstLine="0"/>
      </w:pPr>
    </w:p>
    <w:p w14:paraId="23462449" w14:textId="0CA0681C" w:rsidR="0074531B" w:rsidRPr="00486F5F" w:rsidRDefault="002E3AFE" w:rsidP="004046F8">
      <w:pPr>
        <w:pStyle w:val="ListParagraph"/>
        <w:spacing w:after="0" w:line="240" w:lineRule="auto"/>
      </w:pPr>
      <w:r>
        <w:rPr>
          <w:rStyle w:val="ReportTemplate"/>
        </w:rPr>
        <w:t>We will work with colleagues at the Welsh LGA to identify areas where our work will be applicable to Wales in terms of non-devolved issues.  W</w:t>
      </w:r>
      <w:r w:rsidR="0074531B" w:rsidRPr="00486F5F">
        <w:t xml:space="preserve">here </w:t>
      </w:r>
      <w:r>
        <w:t xml:space="preserve">work </w:t>
      </w:r>
      <w:r w:rsidR="0074531B" w:rsidRPr="00486F5F">
        <w:t>relate</w:t>
      </w:r>
      <w:r w:rsidR="00882DFB">
        <w:t>s</w:t>
      </w:r>
      <w:r w:rsidR="0074531B" w:rsidRPr="00486F5F">
        <w:t xml:space="preserve"> to devolved issues our focus will be on English authorities</w:t>
      </w:r>
      <w:r>
        <w:t xml:space="preserve">, </w:t>
      </w:r>
      <w:r w:rsidR="0074531B" w:rsidRPr="00486F5F">
        <w:t>with the</w:t>
      </w:r>
      <w:r>
        <w:t xml:space="preserve"> WLGA leading on work in Wales, but we will </w:t>
      </w:r>
      <w:r>
        <w:rPr>
          <w:rStyle w:val="ReportTemplate"/>
        </w:rPr>
        <w:t>share our work</w:t>
      </w:r>
      <w:r w:rsidR="00CD7128">
        <w:rPr>
          <w:rStyle w:val="ReportTemplate"/>
        </w:rPr>
        <w:t xml:space="preserve"> with WLGA should they wish</w:t>
      </w:r>
      <w:r>
        <w:rPr>
          <w:rStyle w:val="ReportTemplate"/>
        </w:rPr>
        <w:t xml:space="preserve"> to use it as a basis for Welsh specific work of their own.</w:t>
      </w:r>
    </w:p>
    <w:p w14:paraId="28351B59" w14:textId="77777777" w:rsidR="00A766A6" w:rsidRPr="001A481F" w:rsidRDefault="00A766A6" w:rsidP="004046F8">
      <w:pPr>
        <w:pStyle w:val="ListParagraph"/>
        <w:numPr>
          <w:ilvl w:val="0"/>
          <w:numId w:val="0"/>
        </w:numPr>
        <w:spacing w:after="0" w:line="240" w:lineRule="auto"/>
        <w:ind w:left="360"/>
        <w:rPr>
          <w:rStyle w:val="ReportTemplate"/>
        </w:rPr>
      </w:pPr>
    </w:p>
    <w:p w14:paraId="4177D6BE" w14:textId="77777777" w:rsidR="009B6F95" w:rsidRDefault="009B6F95" w:rsidP="004046F8">
      <w:pPr>
        <w:spacing w:after="0" w:line="240" w:lineRule="auto"/>
        <w:ind w:left="0" w:firstLine="0"/>
        <w:rPr>
          <w:rStyle w:val="Style6"/>
        </w:rPr>
      </w:pPr>
      <w:r w:rsidRPr="009B1AA8">
        <w:rPr>
          <w:rStyle w:val="Style6"/>
        </w:rPr>
        <w:t>Financial Implications</w:t>
      </w:r>
    </w:p>
    <w:p w14:paraId="2D761EF3" w14:textId="77777777" w:rsidR="00A766A6" w:rsidRPr="009B1AA8" w:rsidRDefault="00A766A6" w:rsidP="004046F8">
      <w:pPr>
        <w:spacing w:after="0" w:line="240" w:lineRule="auto"/>
        <w:ind w:left="0" w:firstLine="0"/>
        <w:rPr>
          <w:rStyle w:val="ReportTemplate"/>
        </w:rPr>
      </w:pPr>
    </w:p>
    <w:p w14:paraId="278E27A5" w14:textId="67BCC55B" w:rsidR="009B6F95" w:rsidRPr="00EE44E0" w:rsidRDefault="00D0423C" w:rsidP="004046F8">
      <w:pPr>
        <w:pStyle w:val="ListParagraph"/>
        <w:spacing w:after="0" w:line="240" w:lineRule="auto"/>
        <w:rPr>
          <w:b/>
        </w:rPr>
      </w:pPr>
      <w:r w:rsidRPr="00EE44E0">
        <w:t xml:space="preserve">The work </w:t>
      </w:r>
      <w:r w:rsidR="002E3AFE">
        <w:t>priorities identified for 2019/20</w:t>
      </w:r>
      <w:r w:rsidRPr="00EE44E0">
        <w:t xml:space="preserve"> will be delivered within the planned staffing budget, which includes dedicated capacity to support work on cohesion</w:t>
      </w:r>
      <w:r w:rsidR="002E3AFE">
        <w:t>, extremism and Prevent, and</w:t>
      </w:r>
      <w:r w:rsidRPr="00EE44E0">
        <w:t xml:space="preserve"> additional capacity to support Grenfell work.</w:t>
      </w:r>
      <w:r w:rsidR="0074531B" w:rsidRPr="00EE44E0">
        <w:t xml:space="preserve"> </w:t>
      </w:r>
    </w:p>
    <w:p w14:paraId="3590C5F7" w14:textId="77777777" w:rsidR="0074531B" w:rsidRPr="0074531B" w:rsidRDefault="0074531B" w:rsidP="004046F8">
      <w:pPr>
        <w:pStyle w:val="ListParagraph"/>
        <w:numPr>
          <w:ilvl w:val="0"/>
          <w:numId w:val="0"/>
        </w:numPr>
        <w:spacing w:after="0" w:line="240" w:lineRule="auto"/>
        <w:ind w:left="360"/>
        <w:rPr>
          <w:rStyle w:val="Title2"/>
          <w:sz w:val="22"/>
        </w:rPr>
      </w:pPr>
    </w:p>
    <w:p w14:paraId="2A11B589" w14:textId="0F1BB8E4" w:rsidR="0074531B" w:rsidRPr="00EE44E0" w:rsidRDefault="0074531B" w:rsidP="004046F8">
      <w:pPr>
        <w:pStyle w:val="ListParagraph"/>
        <w:spacing w:after="0" w:line="240" w:lineRule="auto"/>
        <w:rPr>
          <w:b/>
        </w:rPr>
      </w:pPr>
      <w:r w:rsidRPr="00EE44E0">
        <w:t>Additional supporting projects may be commissioned subject to funds being available from a small directorate / team budget.</w:t>
      </w:r>
    </w:p>
    <w:p w14:paraId="1393B6D7" w14:textId="77777777" w:rsidR="00A766A6" w:rsidRDefault="00A766A6" w:rsidP="004046F8">
      <w:pPr>
        <w:spacing w:after="0" w:line="240" w:lineRule="auto"/>
        <w:rPr>
          <w:rStyle w:val="Style6"/>
        </w:rPr>
      </w:pPr>
    </w:p>
    <w:p w14:paraId="24DA1E0A" w14:textId="77777777" w:rsidR="009B6F95" w:rsidRPr="009B1AA8" w:rsidRDefault="009B6F95" w:rsidP="004046F8">
      <w:pPr>
        <w:spacing w:after="0" w:line="240" w:lineRule="auto"/>
        <w:rPr>
          <w:rStyle w:val="ReportTemplate"/>
        </w:rPr>
      </w:pPr>
      <w:r w:rsidRPr="009B1AA8">
        <w:rPr>
          <w:rStyle w:val="Style6"/>
        </w:rPr>
        <w:t>Next steps</w:t>
      </w:r>
    </w:p>
    <w:p w14:paraId="5EBF277E" w14:textId="77777777" w:rsidR="00A766A6" w:rsidRDefault="00A766A6" w:rsidP="004046F8">
      <w:pPr>
        <w:pStyle w:val="ListParagraph"/>
        <w:numPr>
          <w:ilvl w:val="0"/>
          <w:numId w:val="0"/>
        </w:numPr>
        <w:spacing w:after="0" w:line="240" w:lineRule="auto"/>
        <w:ind w:left="360"/>
        <w:rPr>
          <w:rStyle w:val="ReportTemplate"/>
        </w:rPr>
      </w:pPr>
    </w:p>
    <w:p w14:paraId="665B0003" w14:textId="56312066" w:rsidR="009B6F95" w:rsidRPr="009B1AA8" w:rsidRDefault="001A481F" w:rsidP="004046F8">
      <w:pPr>
        <w:pStyle w:val="ListParagraph"/>
        <w:spacing w:after="0" w:line="240" w:lineRule="auto"/>
        <w:rPr>
          <w:rStyle w:val="ReportTemplate"/>
        </w:rPr>
      </w:pPr>
      <w:r>
        <w:rPr>
          <w:rStyle w:val="ReportTemplate"/>
        </w:rPr>
        <w:t xml:space="preserve">The Board are asked to consider and comment on </w:t>
      </w:r>
      <w:r w:rsidR="00D0423C">
        <w:rPr>
          <w:rStyle w:val="ReportTemplate"/>
        </w:rPr>
        <w:t>their</w:t>
      </w:r>
      <w:r>
        <w:rPr>
          <w:rStyle w:val="ReportTemplate"/>
        </w:rPr>
        <w:t xml:space="preserve"> priorities </w:t>
      </w:r>
      <w:r w:rsidR="002E3AFE">
        <w:rPr>
          <w:rStyle w:val="ReportTemplate"/>
        </w:rPr>
        <w:t>for 2019/20</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91DC" w14:textId="77777777" w:rsidR="005D014E" w:rsidRPr="00C803F3" w:rsidRDefault="005D014E" w:rsidP="00C803F3">
      <w:r>
        <w:separator/>
      </w:r>
    </w:p>
  </w:endnote>
  <w:endnote w:type="continuationSeparator" w:id="0">
    <w:p w14:paraId="626A0861" w14:textId="77777777" w:rsidR="005D014E" w:rsidRPr="00C803F3" w:rsidRDefault="005D014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BA2E" w14:textId="77777777" w:rsidR="005D014E" w:rsidRPr="00C803F3" w:rsidRDefault="005D014E" w:rsidP="00C803F3">
      <w:r>
        <w:separator/>
      </w:r>
    </w:p>
  </w:footnote>
  <w:footnote w:type="continuationSeparator" w:id="0">
    <w:p w14:paraId="67369A2C" w14:textId="77777777" w:rsidR="005D014E" w:rsidRPr="00C803F3" w:rsidRDefault="005D014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28B2" w14:textId="77777777" w:rsidR="004046F8" w:rsidRDefault="004046F8" w:rsidP="004046F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046F8" w:rsidRPr="00C25CA7" w14:paraId="28E453A2" w14:textId="77777777" w:rsidTr="00A8344E">
      <w:trPr>
        <w:trHeight w:val="416"/>
      </w:trPr>
      <w:tc>
        <w:tcPr>
          <w:tcW w:w="5812" w:type="dxa"/>
          <w:vMerge w:val="restart"/>
        </w:tcPr>
        <w:p w14:paraId="2738F840" w14:textId="77777777" w:rsidR="004046F8" w:rsidRPr="00C803F3" w:rsidRDefault="004046F8" w:rsidP="004046F8">
          <w:pPr>
            <w:tabs>
              <w:tab w:val="left" w:pos="3630"/>
              <w:tab w:val="left" w:pos="4215"/>
              <w:tab w:val="left" w:pos="4513"/>
            </w:tabs>
          </w:pPr>
          <w:r w:rsidRPr="00C803F3">
            <w:rPr>
              <w:noProof/>
              <w:lang w:eastAsia="en-GB"/>
            </w:rPr>
            <w:drawing>
              <wp:inline distT="0" distB="0" distL="0" distR="0" wp14:anchorId="265E6B18" wp14:editId="0F3F2EB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9B47B2CB1C5646839D7E16D9ACF621CC"/>
          </w:placeholder>
        </w:sdtPr>
        <w:sdtEndPr/>
        <w:sdtContent>
          <w:tc>
            <w:tcPr>
              <w:tcW w:w="4106" w:type="dxa"/>
            </w:tcPr>
            <w:p w14:paraId="4F9882F2" w14:textId="77777777" w:rsidR="004046F8" w:rsidRPr="00C803F3" w:rsidRDefault="004046F8" w:rsidP="004046F8">
              <w:pPr>
                <w:ind w:left="0" w:firstLine="0"/>
              </w:pPr>
              <w:r w:rsidRPr="00D35C4D">
                <w:rPr>
                  <w:b/>
                </w:rPr>
                <w:t>Safer and Stronger Communities Board</w:t>
              </w:r>
            </w:p>
          </w:tc>
        </w:sdtContent>
      </w:sdt>
    </w:tr>
    <w:tr w:rsidR="004046F8" w14:paraId="31DF7F38" w14:textId="77777777" w:rsidTr="00A8344E">
      <w:trPr>
        <w:trHeight w:val="406"/>
      </w:trPr>
      <w:tc>
        <w:tcPr>
          <w:tcW w:w="5812" w:type="dxa"/>
          <w:vMerge/>
        </w:tcPr>
        <w:p w14:paraId="5A693FE6" w14:textId="77777777" w:rsidR="004046F8" w:rsidRPr="00A627DD" w:rsidRDefault="004046F8" w:rsidP="004046F8"/>
      </w:tc>
      <w:tc>
        <w:tcPr>
          <w:tcW w:w="4106" w:type="dxa"/>
        </w:tcPr>
        <w:sdt>
          <w:sdtPr>
            <w:alias w:val="Date"/>
            <w:tag w:val="Date"/>
            <w:id w:val="-488943452"/>
            <w:placeholder>
              <w:docPart w:val="A6C4C751E80044CC94B8A991B402731B"/>
            </w:placeholder>
            <w:date w:fullDate="2019-09-02T00:00:00Z">
              <w:dateFormat w:val="dd MMMM yyyy"/>
              <w:lid w:val="en-GB"/>
              <w:storeMappedDataAs w:val="dateTime"/>
              <w:calendar w:val="gregorian"/>
            </w:date>
          </w:sdtPr>
          <w:sdtEndPr/>
          <w:sdtContent>
            <w:p w14:paraId="12C5306D" w14:textId="77777777" w:rsidR="004046F8" w:rsidRPr="00C803F3" w:rsidRDefault="004046F8" w:rsidP="004046F8">
              <w:r>
                <w:t>02 September 2019</w:t>
              </w:r>
            </w:p>
          </w:sdtContent>
        </w:sdt>
      </w:tc>
    </w:tr>
    <w:tr w:rsidR="004046F8" w:rsidRPr="00C25CA7" w14:paraId="233C219A" w14:textId="77777777" w:rsidTr="00A8344E">
      <w:trPr>
        <w:trHeight w:val="89"/>
      </w:trPr>
      <w:tc>
        <w:tcPr>
          <w:tcW w:w="5812" w:type="dxa"/>
          <w:vMerge/>
        </w:tcPr>
        <w:p w14:paraId="662054F8" w14:textId="77777777" w:rsidR="004046F8" w:rsidRPr="00A627DD" w:rsidRDefault="004046F8" w:rsidP="004046F8"/>
      </w:tc>
      <w:tc>
        <w:tcPr>
          <w:tcW w:w="4106" w:type="dxa"/>
        </w:tcPr>
        <w:p w14:paraId="01688ED5" w14:textId="77777777" w:rsidR="004046F8" w:rsidRPr="00C803F3" w:rsidRDefault="004046F8" w:rsidP="004046F8"/>
      </w:tc>
    </w:tr>
  </w:tbl>
  <w:p w14:paraId="54E1C878" w14:textId="77777777" w:rsidR="004046F8" w:rsidRDefault="004046F8" w:rsidP="004046F8">
    <w:pPr>
      <w:pStyle w:val="Header"/>
    </w:pPr>
  </w:p>
  <w:p w14:paraId="74D4796C" w14:textId="77777777" w:rsidR="004046F8" w:rsidRDefault="004046F8" w:rsidP="004046F8">
    <w:pPr>
      <w:pStyle w:val="Header"/>
    </w:pPr>
    <w:r>
      <w:t>Company Number 11177145</w:t>
    </w:r>
  </w:p>
  <w:p w14:paraId="7448537B" w14:textId="77777777" w:rsidR="005D014E" w:rsidRPr="004046F8" w:rsidRDefault="005D014E" w:rsidP="004046F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D3457A"/>
    <w:multiLevelType w:val="hybridMultilevel"/>
    <w:tmpl w:val="4A003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4F3C99"/>
    <w:multiLevelType w:val="hybridMultilevel"/>
    <w:tmpl w:val="E7BCC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C18E6"/>
    <w:multiLevelType w:val="hybridMultilevel"/>
    <w:tmpl w:val="DA56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1A1BEA"/>
    <w:multiLevelType w:val="multilevel"/>
    <w:tmpl w:val="29945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420E6A"/>
    <w:multiLevelType w:val="hybridMultilevel"/>
    <w:tmpl w:val="462C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630B5E"/>
    <w:multiLevelType w:val="hybridMultilevel"/>
    <w:tmpl w:val="9912B8C6"/>
    <w:lvl w:ilvl="0" w:tplc="39921D7A">
      <w:start w:val="1"/>
      <w:numFmt w:val="bullet"/>
      <w:lvlText w:val=""/>
      <w:lvlJc w:val="left"/>
      <w:pPr>
        <w:ind w:left="720" w:hanging="360"/>
      </w:pPr>
      <w:rPr>
        <w:rFonts w:ascii="Symbol" w:hAnsi="Symbol" w:hint="default"/>
      </w:rPr>
    </w:lvl>
    <w:lvl w:ilvl="1" w:tplc="26D897CA">
      <w:start w:val="1"/>
      <w:numFmt w:val="bullet"/>
      <w:lvlText w:val="o"/>
      <w:lvlJc w:val="left"/>
      <w:pPr>
        <w:ind w:left="1440" w:hanging="360"/>
      </w:pPr>
      <w:rPr>
        <w:rFonts w:ascii="Courier New" w:hAnsi="Courier New" w:hint="default"/>
      </w:rPr>
    </w:lvl>
    <w:lvl w:ilvl="2" w:tplc="8D240FE2">
      <w:start w:val="1"/>
      <w:numFmt w:val="bullet"/>
      <w:lvlText w:val=""/>
      <w:lvlJc w:val="left"/>
      <w:pPr>
        <w:ind w:left="2160" w:hanging="360"/>
      </w:pPr>
      <w:rPr>
        <w:rFonts w:ascii="Wingdings" w:hAnsi="Wingdings" w:hint="default"/>
      </w:rPr>
    </w:lvl>
    <w:lvl w:ilvl="3" w:tplc="970C1CC4">
      <w:start w:val="1"/>
      <w:numFmt w:val="bullet"/>
      <w:lvlText w:val=""/>
      <w:lvlJc w:val="left"/>
      <w:pPr>
        <w:ind w:left="2880" w:hanging="360"/>
      </w:pPr>
      <w:rPr>
        <w:rFonts w:ascii="Symbol" w:hAnsi="Symbol" w:hint="default"/>
      </w:rPr>
    </w:lvl>
    <w:lvl w:ilvl="4" w:tplc="F0E29E88">
      <w:start w:val="1"/>
      <w:numFmt w:val="bullet"/>
      <w:lvlText w:val="o"/>
      <w:lvlJc w:val="left"/>
      <w:pPr>
        <w:ind w:left="3600" w:hanging="360"/>
      </w:pPr>
      <w:rPr>
        <w:rFonts w:ascii="Courier New" w:hAnsi="Courier New" w:hint="default"/>
      </w:rPr>
    </w:lvl>
    <w:lvl w:ilvl="5" w:tplc="3888123E">
      <w:start w:val="1"/>
      <w:numFmt w:val="bullet"/>
      <w:lvlText w:val=""/>
      <w:lvlJc w:val="left"/>
      <w:pPr>
        <w:ind w:left="4320" w:hanging="360"/>
      </w:pPr>
      <w:rPr>
        <w:rFonts w:ascii="Wingdings" w:hAnsi="Wingdings" w:hint="default"/>
      </w:rPr>
    </w:lvl>
    <w:lvl w:ilvl="6" w:tplc="527E22C6">
      <w:start w:val="1"/>
      <w:numFmt w:val="bullet"/>
      <w:lvlText w:val=""/>
      <w:lvlJc w:val="left"/>
      <w:pPr>
        <w:ind w:left="5040" w:hanging="360"/>
      </w:pPr>
      <w:rPr>
        <w:rFonts w:ascii="Symbol" w:hAnsi="Symbol" w:hint="default"/>
      </w:rPr>
    </w:lvl>
    <w:lvl w:ilvl="7" w:tplc="603C79F4">
      <w:start w:val="1"/>
      <w:numFmt w:val="bullet"/>
      <w:lvlText w:val="o"/>
      <w:lvlJc w:val="left"/>
      <w:pPr>
        <w:ind w:left="5760" w:hanging="360"/>
      </w:pPr>
      <w:rPr>
        <w:rFonts w:ascii="Courier New" w:hAnsi="Courier New" w:hint="default"/>
      </w:rPr>
    </w:lvl>
    <w:lvl w:ilvl="8" w:tplc="E64C7C60">
      <w:start w:val="1"/>
      <w:numFmt w:val="bullet"/>
      <w:lvlText w:val=""/>
      <w:lvlJc w:val="left"/>
      <w:pPr>
        <w:ind w:left="6480" w:hanging="360"/>
      </w:pPr>
      <w:rPr>
        <w:rFonts w:ascii="Wingdings" w:hAnsi="Wingdings" w:hint="default"/>
      </w:rPr>
    </w:lvl>
  </w:abstractNum>
  <w:abstractNum w:abstractNumId="14" w15:restartNumberingAfterBreak="0">
    <w:nsid w:val="73FD737E"/>
    <w:multiLevelType w:val="hybridMultilevel"/>
    <w:tmpl w:val="F42C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4"/>
  </w:num>
  <w:num w:numId="6">
    <w:abstractNumId w:val="4"/>
  </w:num>
  <w:num w:numId="7">
    <w:abstractNumId w:val="8"/>
  </w:num>
  <w:num w:numId="8">
    <w:abstractNumId w:val="3"/>
  </w:num>
  <w:num w:numId="9">
    <w:abstractNumId w:val="6"/>
  </w:num>
  <w:num w:numId="10">
    <w:abstractNumId w:val="7"/>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2"/>
  </w:num>
  <w:num w:numId="23">
    <w:abstractNumId w:val="13"/>
  </w:num>
  <w:num w:numId="24">
    <w:abstractNumId w:val="14"/>
  </w:num>
  <w:num w:numId="25">
    <w:abstractNumId w:val="11"/>
  </w:num>
  <w:num w:numId="26">
    <w:abstractNumId w:val="6"/>
  </w:num>
  <w:num w:numId="27">
    <w:abstractNumId w:val="6"/>
  </w:num>
  <w:num w:numId="28">
    <w:abstractNumId w:val="6"/>
  </w:num>
  <w:num w:numId="29">
    <w:abstractNumId w:val="6"/>
  </w:num>
  <w:num w:numId="30">
    <w:abstractNumId w:val="6"/>
  </w:num>
  <w:num w:numId="31">
    <w:abstractNumId w:val="9"/>
  </w:num>
  <w:num w:numId="32">
    <w:abstractNumId w:val="10"/>
  </w:num>
  <w:num w:numId="33">
    <w:abstractNumId w:val="6"/>
  </w:num>
  <w:num w:numId="34">
    <w:abstractNumId w:val="6"/>
  </w:num>
  <w:num w:numId="3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E024A"/>
    <w:rsid w:val="000F69FB"/>
    <w:rsid w:val="0011317B"/>
    <w:rsid w:val="001447E4"/>
    <w:rsid w:val="00153A12"/>
    <w:rsid w:val="001707CC"/>
    <w:rsid w:val="00194EF4"/>
    <w:rsid w:val="001A481F"/>
    <w:rsid w:val="001B36CE"/>
    <w:rsid w:val="001C6820"/>
    <w:rsid w:val="001D689C"/>
    <w:rsid w:val="00210642"/>
    <w:rsid w:val="002243E6"/>
    <w:rsid w:val="002539E9"/>
    <w:rsid w:val="00264222"/>
    <w:rsid w:val="00292EAC"/>
    <w:rsid w:val="002A7748"/>
    <w:rsid w:val="002D0148"/>
    <w:rsid w:val="002E331A"/>
    <w:rsid w:val="002E3AFE"/>
    <w:rsid w:val="00301A51"/>
    <w:rsid w:val="00340F5E"/>
    <w:rsid w:val="003C0A32"/>
    <w:rsid w:val="004046F8"/>
    <w:rsid w:val="00421FF3"/>
    <w:rsid w:val="0044317D"/>
    <w:rsid w:val="004479EB"/>
    <w:rsid w:val="004B013F"/>
    <w:rsid w:val="004E18DA"/>
    <w:rsid w:val="004E617F"/>
    <w:rsid w:val="004F228A"/>
    <w:rsid w:val="0052202E"/>
    <w:rsid w:val="00530B3E"/>
    <w:rsid w:val="00557A23"/>
    <w:rsid w:val="00557B8E"/>
    <w:rsid w:val="005854FF"/>
    <w:rsid w:val="005B37FF"/>
    <w:rsid w:val="005D014E"/>
    <w:rsid w:val="006471F9"/>
    <w:rsid w:val="00653F5B"/>
    <w:rsid w:val="006576D4"/>
    <w:rsid w:val="006F1829"/>
    <w:rsid w:val="00711F1A"/>
    <w:rsid w:val="00712C86"/>
    <w:rsid w:val="00717482"/>
    <w:rsid w:val="007341B7"/>
    <w:rsid w:val="007351D1"/>
    <w:rsid w:val="0074531B"/>
    <w:rsid w:val="007622BA"/>
    <w:rsid w:val="00795C95"/>
    <w:rsid w:val="007A1B62"/>
    <w:rsid w:val="007D5451"/>
    <w:rsid w:val="007D79B2"/>
    <w:rsid w:val="0080661C"/>
    <w:rsid w:val="00834BB2"/>
    <w:rsid w:val="00845BDD"/>
    <w:rsid w:val="00877DAA"/>
    <w:rsid w:val="00882DFB"/>
    <w:rsid w:val="00891AE9"/>
    <w:rsid w:val="008941E1"/>
    <w:rsid w:val="008B5D0F"/>
    <w:rsid w:val="008B5F06"/>
    <w:rsid w:val="008C51F9"/>
    <w:rsid w:val="009B1AA8"/>
    <w:rsid w:val="009B6F95"/>
    <w:rsid w:val="009E104D"/>
    <w:rsid w:val="00A11369"/>
    <w:rsid w:val="00A21FC3"/>
    <w:rsid w:val="00A31A82"/>
    <w:rsid w:val="00A44C03"/>
    <w:rsid w:val="00A57740"/>
    <w:rsid w:val="00A66062"/>
    <w:rsid w:val="00A766A6"/>
    <w:rsid w:val="00A86B34"/>
    <w:rsid w:val="00A91541"/>
    <w:rsid w:val="00A93EFC"/>
    <w:rsid w:val="00AB6F2B"/>
    <w:rsid w:val="00AC5575"/>
    <w:rsid w:val="00AD143D"/>
    <w:rsid w:val="00B42BBA"/>
    <w:rsid w:val="00B715B6"/>
    <w:rsid w:val="00B7735C"/>
    <w:rsid w:val="00B84F31"/>
    <w:rsid w:val="00BC7683"/>
    <w:rsid w:val="00BD124D"/>
    <w:rsid w:val="00C07FBF"/>
    <w:rsid w:val="00C676B6"/>
    <w:rsid w:val="00C70034"/>
    <w:rsid w:val="00C803A0"/>
    <w:rsid w:val="00C803F3"/>
    <w:rsid w:val="00CD4E56"/>
    <w:rsid w:val="00CD7128"/>
    <w:rsid w:val="00D0423C"/>
    <w:rsid w:val="00D360D6"/>
    <w:rsid w:val="00D45B4D"/>
    <w:rsid w:val="00D81735"/>
    <w:rsid w:val="00DA7394"/>
    <w:rsid w:val="00DB2FFC"/>
    <w:rsid w:val="00DC288B"/>
    <w:rsid w:val="00DD5984"/>
    <w:rsid w:val="00E26EC9"/>
    <w:rsid w:val="00E628BD"/>
    <w:rsid w:val="00E768A1"/>
    <w:rsid w:val="00EA2860"/>
    <w:rsid w:val="00EB7A30"/>
    <w:rsid w:val="00ED101E"/>
    <w:rsid w:val="00EE44E0"/>
    <w:rsid w:val="00F15F4A"/>
    <w:rsid w:val="00F32C69"/>
    <w:rsid w:val="00F32DB7"/>
    <w:rsid w:val="00F51A67"/>
    <w:rsid w:val="00F7701D"/>
    <w:rsid w:val="00FC4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 w:type="paragraph" w:customStyle="1" w:styleId="LGAItemNoHeading">
    <w:name w:val="LGA Item No Heading"/>
    <w:basedOn w:val="MainText"/>
    <w:rsid w:val="00E628BD"/>
    <w:pPr>
      <w:suppressAutoHyphens/>
      <w:autoSpaceDN w:val="0"/>
      <w:spacing w:before="600" w:after="240"/>
      <w:textAlignment w:val="baseline"/>
    </w:pPr>
    <w:rPr>
      <w:rFonts w:ascii="Frutiger 55 Roman" w:hAnsi="Frutiger 55 Roman"/>
      <w:b/>
      <w:sz w:val="32"/>
    </w:rPr>
  </w:style>
  <w:style w:type="paragraph" w:styleId="PlainText">
    <w:name w:val="Plain Text"/>
    <w:basedOn w:val="Normal"/>
    <w:link w:val="PlainTextChar"/>
    <w:uiPriority w:val="99"/>
    <w:rsid w:val="00AB6F2B"/>
    <w:pPr>
      <w:suppressAutoHyphens/>
      <w:autoSpaceDN w:val="0"/>
      <w:spacing w:after="0" w:line="240" w:lineRule="auto"/>
      <w:ind w:left="0" w:firstLine="0"/>
      <w:textAlignment w:val="baseline"/>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B6F2B"/>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10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67">
      <w:bodyDiv w:val="1"/>
      <w:marLeft w:val="0"/>
      <w:marRight w:val="0"/>
      <w:marTop w:val="0"/>
      <w:marBottom w:val="0"/>
      <w:divBdr>
        <w:top w:val="none" w:sz="0" w:space="0" w:color="auto"/>
        <w:left w:val="none" w:sz="0" w:space="0" w:color="auto"/>
        <w:bottom w:val="none" w:sz="0" w:space="0" w:color="auto"/>
        <w:right w:val="none" w:sz="0" w:space="0" w:color="auto"/>
      </w:divBdr>
    </w:div>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760486501">
      <w:bodyDiv w:val="1"/>
      <w:marLeft w:val="0"/>
      <w:marRight w:val="0"/>
      <w:marTop w:val="0"/>
      <w:marBottom w:val="0"/>
      <w:divBdr>
        <w:top w:val="none" w:sz="0" w:space="0" w:color="auto"/>
        <w:left w:val="none" w:sz="0" w:space="0" w:color="auto"/>
        <w:bottom w:val="none" w:sz="0" w:space="0" w:color="auto"/>
        <w:right w:val="none" w:sz="0" w:space="0" w:color="auto"/>
      </w:divBdr>
    </w:div>
    <w:div w:id="801850310">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007443389">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707212975">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ga.moderngov.co.uk/documents/s22000/Item%207%20-%20Safer%20and%20Stronger%20Communities%20Board%20End%20of%20Year%20Report%2020189%20and%20201920%20Work%20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B47B2CB1C5646839D7E16D9ACF621CC"/>
        <w:category>
          <w:name w:val="General"/>
          <w:gallery w:val="placeholder"/>
        </w:category>
        <w:types>
          <w:type w:val="bbPlcHdr"/>
        </w:types>
        <w:behaviors>
          <w:behavior w:val="content"/>
        </w:behaviors>
        <w:guid w:val="{83646388-5471-40D9-8B9C-3C5E3FFF5E2C}"/>
      </w:docPartPr>
      <w:docPartBody>
        <w:p w:rsidR="007F7114" w:rsidRDefault="00DF7B52" w:rsidP="00DF7B52">
          <w:pPr>
            <w:pStyle w:val="9B47B2CB1C5646839D7E16D9ACF621CC"/>
          </w:pPr>
          <w:r w:rsidRPr="00FB1144">
            <w:rPr>
              <w:rStyle w:val="PlaceholderText"/>
            </w:rPr>
            <w:t>Click here to enter text.</w:t>
          </w:r>
        </w:p>
      </w:docPartBody>
    </w:docPart>
    <w:docPart>
      <w:docPartPr>
        <w:name w:val="A6C4C751E80044CC94B8A991B402731B"/>
        <w:category>
          <w:name w:val="General"/>
          <w:gallery w:val="placeholder"/>
        </w:category>
        <w:types>
          <w:type w:val="bbPlcHdr"/>
        </w:types>
        <w:behaviors>
          <w:behavior w:val="content"/>
        </w:behaviors>
        <w:guid w:val="{DDF87559-6460-4C85-857B-4DCDB910D8DE}"/>
      </w:docPartPr>
      <w:docPartBody>
        <w:p w:rsidR="007F7114" w:rsidRDefault="00DF7B52" w:rsidP="00DF7B52">
          <w:pPr>
            <w:pStyle w:val="A6C4C751E80044CC94B8A991B402731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1E04F6"/>
    <w:rsid w:val="002A3A9C"/>
    <w:rsid w:val="002E22DA"/>
    <w:rsid w:val="002F1F5C"/>
    <w:rsid w:val="003333FA"/>
    <w:rsid w:val="004E2C7C"/>
    <w:rsid w:val="00586C3D"/>
    <w:rsid w:val="00721A72"/>
    <w:rsid w:val="00736EC2"/>
    <w:rsid w:val="007F7114"/>
    <w:rsid w:val="008347C4"/>
    <w:rsid w:val="00887BB7"/>
    <w:rsid w:val="009C6E61"/>
    <w:rsid w:val="00A34679"/>
    <w:rsid w:val="00A457D2"/>
    <w:rsid w:val="00A77AE9"/>
    <w:rsid w:val="00AB5D62"/>
    <w:rsid w:val="00B710F9"/>
    <w:rsid w:val="00B85887"/>
    <w:rsid w:val="00DF7B52"/>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B5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 w:type="paragraph" w:customStyle="1" w:styleId="9B47B2CB1C5646839D7E16D9ACF621CC">
    <w:name w:val="9B47B2CB1C5646839D7E16D9ACF621CC"/>
    <w:rsid w:val="00DF7B52"/>
    <w:rPr>
      <w:lang w:eastAsia="en-GB"/>
    </w:rPr>
  </w:style>
  <w:style w:type="paragraph" w:customStyle="1" w:styleId="A6C4C751E80044CC94B8A991B402731B">
    <w:name w:val="A6C4C751E80044CC94B8A991B402731B"/>
    <w:rsid w:val="00DF7B5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4" ma:contentTypeDescription="Create a new document." ma:contentTypeScope="" ma:versionID="6607e0823a252084013bc1d2068539ec">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6dc19f9e0fbdfac3348b77a8e9fb3d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260551db-00be-4bbc-8c7a-03e783dddd12"/>
    <ds:schemaRef ds:uri="8cab0a62-bbfb-41b4-8b29-d4257ef3f6fe"/>
    <ds:schemaRef ds:uri="http://purl.org/dc/terms/"/>
  </ds:schemaRefs>
</ds:datastoreItem>
</file>

<file path=customXml/itemProps2.xml><?xml version="1.0" encoding="utf-8"?>
<ds:datastoreItem xmlns:ds="http://schemas.openxmlformats.org/officeDocument/2006/customXml" ds:itemID="{F320FAE2-FAA9-437B-A45D-2A9DF7C2E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96787-44A6-46E3-8DB5-DBB1B7964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2045370D</Template>
  <TotalTime>1</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3</cp:revision>
  <dcterms:created xsi:type="dcterms:W3CDTF">2019-08-23T11:52:00Z</dcterms:created>
  <dcterms:modified xsi:type="dcterms:W3CDTF">2019-09-10T15:09:00Z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